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5A" w:rsidRPr="0065211A" w:rsidRDefault="00AC666B" w:rsidP="001D0F25">
      <w:pPr>
        <w:pStyle w:val="a5"/>
        <w:shd w:val="clear" w:color="auto" w:fill="FFFFFF"/>
        <w:spacing w:before="0" w:beforeAutospacing="0" w:after="0" w:afterAutospacing="0" w:line="560" w:lineRule="exact"/>
        <w:jc w:val="center"/>
        <w:rPr>
          <w:rFonts w:ascii="方正小标宋简体" w:eastAsia="方正小标宋简体" w:hAnsi="Arial" w:cs="Arial"/>
          <w:sz w:val="44"/>
        </w:rPr>
      </w:pPr>
      <w:r w:rsidRPr="0065211A">
        <w:rPr>
          <w:rStyle w:val="bjh-p"/>
          <w:rFonts w:ascii="方正小标宋简体" w:eastAsia="方正小标宋简体" w:hAnsi="Arial" w:cs="Arial" w:hint="eastAsia"/>
          <w:sz w:val="44"/>
        </w:rPr>
        <w:t>苏州市大运河文化保护传承利用条例</w:t>
      </w:r>
    </w:p>
    <w:p w:rsidR="0062185A" w:rsidRPr="0065211A" w:rsidRDefault="00AC666B" w:rsidP="001D0F25">
      <w:pPr>
        <w:pStyle w:val="a5"/>
        <w:shd w:val="clear" w:color="auto" w:fill="FFFFFF"/>
        <w:spacing w:before="0" w:beforeAutospacing="0" w:after="0" w:afterAutospacing="0" w:line="560" w:lineRule="exact"/>
        <w:jc w:val="center"/>
        <w:rPr>
          <w:rStyle w:val="bjh-p"/>
          <w:rFonts w:ascii="楷体_GB2312" w:eastAsia="楷体_GB2312" w:hAnsi="Arial" w:cs="Arial"/>
          <w:sz w:val="32"/>
        </w:rPr>
      </w:pPr>
      <w:r w:rsidRPr="0065211A">
        <w:rPr>
          <w:rStyle w:val="bjh-p"/>
          <w:rFonts w:ascii="楷体_GB2312" w:eastAsia="楷体_GB2312" w:hAnsi="Arial" w:cs="Arial" w:hint="eastAsia"/>
          <w:sz w:val="32"/>
        </w:rPr>
        <w:t>（</w:t>
      </w:r>
      <w:r w:rsidR="00126123">
        <w:rPr>
          <w:rStyle w:val="bjh-p"/>
          <w:rFonts w:ascii="楷体_GB2312" w:eastAsia="楷体_GB2312" w:hAnsi="Arial" w:cs="Arial" w:hint="eastAsia"/>
          <w:sz w:val="32"/>
        </w:rPr>
        <w:t>征求意见</w:t>
      </w:r>
      <w:r w:rsidRPr="0065211A">
        <w:rPr>
          <w:rStyle w:val="bjh-p"/>
          <w:rFonts w:ascii="楷体_GB2312" w:eastAsia="楷体_GB2312" w:hAnsi="Arial" w:cs="Arial" w:hint="eastAsia"/>
          <w:sz w:val="32"/>
        </w:rPr>
        <w:t>稿）</w:t>
      </w:r>
    </w:p>
    <w:p w:rsidR="00CD6315" w:rsidRPr="0065211A" w:rsidRDefault="00CD6315" w:rsidP="001D0F25">
      <w:pPr>
        <w:spacing w:line="560" w:lineRule="exact"/>
      </w:pPr>
    </w:p>
    <w:p w:rsidR="0062185A" w:rsidRPr="0065211A" w:rsidRDefault="00AC666B" w:rsidP="001D0F25">
      <w:pPr>
        <w:pStyle w:val="a5"/>
        <w:shd w:val="clear" w:color="auto" w:fill="FFFFFF"/>
        <w:spacing w:before="0" w:beforeAutospacing="0" w:after="0" w:afterAutospacing="0" w:line="560" w:lineRule="exact"/>
        <w:ind w:firstLineChars="200" w:firstLine="640"/>
        <w:jc w:val="both"/>
        <w:rPr>
          <w:rFonts w:ascii="仿宋_GB2312" w:eastAsia="仿宋_GB2312" w:hAnsi="Arial" w:cs="Arial"/>
          <w:sz w:val="32"/>
          <w:szCs w:val="32"/>
        </w:rPr>
      </w:pPr>
      <w:r w:rsidRPr="0065211A">
        <w:rPr>
          <w:rStyle w:val="bjh-p"/>
          <w:rFonts w:ascii="黑体" w:eastAsia="黑体" w:hAnsi="黑体" w:cs="Arial" w:hint="eastAsia"/>
          <w:sz w:val="32"/>
          <w:szCs w:val="32"/>
        </w:rPr>
        <w:t>第一条</w:t>
      </w:r>
      <w:r w:rsidR="00D77D08">
        <w:rPr>
          <w:rStyle w:val="bjh-p"/>
          <w:rFonts w:ascii="仿宋_GB2312" w:eastAsia="仿宋_GB2312" w:hAnsi="Arial" w:cs="Arial" w:hint="eastAsia"/>
          <w:sz w:val="32"/>
          <w:szCs w:val="32"/>
        </w:rPr>
        <w:t xml:space="preserve">  </w:t>
      </w:r>
      <w:r w:rsidR="00B55B87" w:rsidRPr="0065211A">
        <w:rPr>
          <w:rStyle w:val="bjh-p"/>
          <w:rFonts w:ascii="仿宋_GB2312" w:eastAsia="仿宋_GB2312" w:hAnsi="Arial" w:cs="Arial" w:hint="eastAsia"/>
          <w:sz w:val="32"/>
          <w:szCs w:val="32"/>
        </w:rPr>
        <w:t>为统筹保护好、传承好、利用好</w:t>
      </w:r>
      <w:r w:rsidR="001C48C3" w:rsidRPr="0065211A">
        <w:rPr>
          <w:rStyle w:val="bjh-p"/>
          <w:rFonts w:ascii="仿宋_GB2312" w:eastAsia="仿宋_GB2312" w:hAnsi="Arial" w:cs="Arial" w:hint="eastAsia"/>
          <w:sz w:val="32"/>
          <w:szCs w:val="32"/>
        </w:rPr>
        <w:t>苏州</w:t>
      </w:r>
      <w:r w:rsidR="00B55B87" w:rsidRPr="0065211A">
        <w:rPr>
          <w:rStyle w:val="bjh-p"/>
          <w:rFonts w:ascii="仿宋_GB2312" w:eastAsia="仿宋_GB2312" w:hAnsi="Arial" w:cs="Arial" w:hint="eastAsia"/>
          <w:sz w:val="32"/>
          <w:szCs w:val="32"/>
        </w:rPr>
        <w:t>大运河文化，</w:t>
      </w:r>
      <w:r w:rsidR="00681FF9" w:rsidRPr="0065211A">
        <w:rPr>
          <w:rStyle w:val="bjh-p"/>
          <w:rFonts w:ascii="仿宋_GB2312" w:eastAsia="仿宋_GB2312" w:hAnsi="Arial" w:cs="Arial" w:hint="eastAsia"/>
          <w:sz w:val="32"/>
          <w:szCs w:val="32"/>
        </w:rPr>
        <w:t>建设</w:t>
      </w:r>
      <w:r w:rsidR="00B164A3" w:rsidRPr="0065211A">
        <w:rPr>
          <w:rStyle w:val="bjh-p"/>
          <w:rFonts w:ascii="仿宋_GB2312" w:eastAsia="仿宋_GB2312" w:hAnsi="Arial" w:cs="Arial" w:hint="eastAsia"/>
          <w:sz w:val="32"/>
          <w:szCs w:val="32"/>
        </w:rPr>
        <w:t>大运河文化带先导段、示范段，</w:t>
      </w:r>
      <w:r w:rsidR="00B55B87" w:rsidRPr="0065211A">
        <w:rPr>
          <w:rStyle w:val="bjh-p"/>
          <w:rFonts w:ascii="仿宋_GB2312" w:eastAsia="仿宋_GB2312" w:hAnsi="Arial" w:cs="Arial" w:hint="eastAsia"/>
          <w:sz w:val="32"/>
          <w:szCs w:val="32"/>
        </w:rPr>
        <w:t>根据</w:t>
      </w:r>
      <w:r w:rsidR="001C48C3" w:rsidRPr="0065211A">
        <w:rPr>
          <w:rStyle w:val="bjh-p"/>
          <w:rFonts w:ascii="仿宋_GB2312" w:eastAsia="仿宋_GB2312" w:hAnsi="Arial" w:cs="Arial" w:hint="eastAsia"/>
          <w:sz w:val="32"/>
          <w:szCs w:val="32"/>
        </w:rPr>
        <w:t>国家、省</w:t>
      </w:r>
      <w:r w:rsidR="00040ED2" w:rsidRPr="0065211A">
        <w:rPr>
          <w:rStyle w:val="bjh-p"/>
          <w:rFonts w:ascii="仿宋_GB2312" w:eastAsia="仿宋_GB2312" w:hAnsi="Arial" w:cs="Arial" w:hint="eastAsia"/>
          <w:sz w:val="32"/>
          <w:szCs w:val="32"/>
        </w:rPr>
        <w:t>有关</w:t>
      </w:r>
      <w:r w:rsidR="00B55B87" w:rsidRPr="0065211A">
        <w:rPr>
          <w:rStyle w:val="bjh-p"/>
          <w:rFonts w:ascii="仿宋_GB2312" w:eastAsia="仿宋_GB2312" w:hAnsi="Arial" w:cs="Arial" w:hint="eastAsia"/>
          <w:sz w:val="32"/>
          <w:szCs w:val="32"/>
        </w:rPr>
        <w:t>法律</w:t>
      </w:r>
      <w:r w:rsidR="00DC20D4" w:rsidRPr="0065211A">
        <w:rPr>
          <w:rStyle w:val="bjh-p"/>
          <w:rFonts w:ascii="仿宋_GB2312" w:eastAsia="仿宋_GB2312" w:hAnsi="Arial" w:cs="Arial" w:hint="eastAsia"/>
          <w:sz w:val="32"/>
          <w:szCs w:val="32"/>
        </w:rPr>
        <w:t>、</w:t>
      </w:r>
      <w:r w:rsidR="00B55B87" w:rsidRPr="0065211A">
        <w:rPr>
          <w:rStyle w:val="bjh-p"/>
          <w:rFonts w:ascii="仿宋_GB2312" w:eastAsia="仿宋_GB2312" w:hAnsi="Arial" w:cs="Arial" w:hint="eastAsia"/>
          <w:sz w:val="32"/>
          <w:szCs w:val="32"/>
        </w:rPr>
        <w:t>法规</w:t>
      </w:r>
      <w:r w:rsidR="00040ED2" w:rsidRPr="0065211A">
        <w:rPr>
          <w:rStyle w:val="bjh-p"/>
          <w:rFonts w:ascii="仿宋_GB2312" w:eastAsia="仿宋_GB2312" w:hAnsi="Arial" w:cs="Arial" w:hint="eastAsia"/>
          <w:sz w:val="32"/>
          <w:szCs w:val="32"/>
        </w:rPr>
        <w:t>的规定</w:t>
      </w:r>
      <w:r w:rsidR="00B55B87" w:rsidRPr="0065211A">
        <w:rPr>
          <w:rStyle w:val="bjh-p"/>
          <w:rFonts w:ascii="仿宋_GB2312" w:eastAsia="仿宋_GB2312" w:hAnsi="Arial" w:cs="Arial" w:hint="eastAsia"/>
          <w:sz w:val="32"/>
          <w:szCs w:val="32"/>
        </w:rPr>
        <w:t>，结合本市实际，制定本条例。</w:t>
      </w:r>
    </w:p>
    <w:p w:rsidR="0032720C" w:rsidRPr="0065211A" w:rsidRDefault="00AC666B"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第二条</w:t>
      </w:r>
      <w:r w:rsidR="00D77D08">
        <w:rPr>
          <w:rStyle w:val="bjh-p"/>
          <w:rFonts w:ascii="仿宋_GB2312" w:eastAsia="仿宋_GB2312" w:hAnsi="Arial" w:cs="Arial" w:hint="eastAsia"/>
          <w:sz w:val="32"/>
          <w:szCs w:val="32"/>
        </w:rPr>
        <w:t xml:space="preserve">  </w:t>
      </w:r>
      <w:r w:rsidR="00B55B87" w:rsidRPr="0065211A">
        <w:rPr>
          <w:rStyle w:val="bjh-p"/>
          <w:rFonts w:ascii="仿宋_GB2312" w:eastAsia="仿宋_GB2312" w:hAnsi="Arial" w:cs="Arial" w:hint="eastAsia"/>
          <w:sz w:val="32"/>
          <w:szCs w:val="32"/>
        </w:rPr>
        <w:t>本市行政区域内的大运河文化的保护传承利用相关活动，适用本条例。</w:t>
      </w:r>
    </w:p>
    <w:p w:rsidR="0062185A" w:rsidRPr="0065211A" w:rsidRDefault="00B55B87"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本条例所称大运河文化，是指国家、省、市有关规划确定的大运河苏州段</w:t>
      </w:r>
      <w:r w:rsidR="00A37EF4" w:rsidRPr="0065211A">
        <w:rPr>
          <w:rStyle w:val="bjh-p"/>
          <w:rFonts w:ascii="仿宋_GB2312" w:eastAsia="仿宋_GB2312" w:hAnsi="Arial" w:cs="Arial" w:hint="eastAsia"/>
          <w:sz w:val="32"/>
          <w:szCs w:val="32"/>
        </w:rPr>
        <w:t>沿线</w:t>
      </w:r>
      <w:r w:rsidRPr="0065211A">
        <w:rPr>
          <w:rStyle w:val="bjh-p"/>
          <w:rFonts w:ascii="仿宋_GB2312" w:eastAsia="仿宋_GB2312" w:hAnsi="Arial" w:cs="Arial" w:hint="eastAsia"/>
          <w:sz w:val="32"/>
          <w:szCs w:val="32"/>
        </w:rPr>
        <w:t>，</w:t>
      </w:r>
      <w:r w:rsidR="009B0A64" w:rsidRPr="0065211A">
        <w:rPr>
          <w:rStyle w:val="bjh-p"/>
          <w:rFonts w:ascii="仿宋_GB2312" w:eastAsia="仿宋_GB2312" w:hAnsi="Arial" w:cs="Arial" w:hint="eastAsia"/>
          <w:sz w:val="32"/>
          <w:szCs w:val="32"/>
        </w:rPr>
        <w:t>与</w:t>
      </w:r>
      <w:r w:rsidRPr="0065211A">
        <w:rPr>
          <w:rStyle w:val="bjh-p"/>
          <w:rFonts w:ascii="仿宋_GB2312" w:eastAsia="仿宋_GB2312" w:hAnsi="Arial" w:cs="Arial" w:hint="eastAsia"/>
          <w:sz w:val="32"/>
          <w:szCs w:val="32"/>
        </w:rPr>
        <w:t>大运河</w:t>
      </w:r>
      <w:r w:rsidR="009B0A64" w:rsidRPr="0065211A">
        <w:rPr>
          <w:rStyle w:val="bjh-p"/>
          <w:rFonts w:ascii="仿宋_GB2312" w:eastAsia="仿宋_GB2312" w:hAnsi="Arial" w:cs="Arial" w:hint="eastAsia"/>
          <w:sz w:val="32"/>
          <w:szCs w:val="32"/>
        </w:rPr>
        <w:t>相关的物质文化遗产</w:t>
      </w:r>
      <w:r w:rsidRPr="0065211A">
        <w:rPr>
          <w:rStyle w:val="bjh-p"/>
          <w:rFonts w:ascii="仿宋_GB2312" w:eastAsia="仿宋_GB2312" w:hAnsi="Arial" w:cs="Arial" w:hint="eastAsia"/>
          <w:sz w:val="32"/>
          <w:szCs w:val="32"/>
        </w:rPr>
        <w:t>、</w:t>
      </w:r>
      <w:r w:rsidR="009B0A64" w:rsidRPr="0065211A">
        <w:rPr>
          <w:rStyle w:val="bjh-p"/>
          <w:rFonts w:ascii="仿宋_GB2312" w:eastAsia="仿宋_GB2312" w:hAnsi="Arial" w:cs="Arial" w:hint="eastAsia"/>
          <w:sz w:val="32"/>
          <w:szCs w:val="32"/>
        </w:rPr>
        <w:t>非物质文化遗产</w:t>
      </w:r>
      <w:r w:rsidR="00CD6315" w:rsidRPr="0065211A">
        <w:rPr>
          <w:rStyle w:val="bjh-p"/>
          <w:rFonts w:ascii="仿宋_GB2312" w:eastAsia="仿宋_GB2312" w:hAnsi="Arial" w:cs="Arial" w:hint="eastAsia"/>
          <w:sz w:val="32"/>
          <w:szCs w:val="32"/>
        </w:rPr>
        <w:t>以及其他相关文化</w:t>
      </w:r>
      <w:r w:rsidRPr="0065211A">
        <w:rPr>
          <w:rStyle w:val="bjh-p"/>
          <w:rFonts w:ascii="仿宋_GB2312" w:eastAsia="仿宋_GB2312" w:hAnsi="Arial" w:cs="Arial" w:hint="eastAsia"/>
          <w:sz w:val="32"/>
          <w:szCs w:val="32"/>
        </w:rPr>
        <w:t>。</w:t>
      </w:r>
    </w:p>
    <w:p w:rsidR="003B6C66" w:rsidRPr="0065211A" w:rsidRDefault="003B6C66" w:rsidP="001D0F25">
      <w:pPr>
        <w:pStyle w:val="a5"/>
        <w:shd w:val="clear" w:color="auto" w:fill="FFFFFF"/>
        <w:spacing w:before="0" w:beforeAutospacing="0" w:after="0" w:afterAutospacing="0" w:line="560" w:lineRule="exact"/>
        <w:ind w:firstLineChars="200" w:firstLine="640"/>
        <w:jc w:val="both"/>
        <w:rPr>
          <w:rFonts w:ascii="仿宋_GB2312" w:eastAsia="仿宋_GB2312" w:hAnsi="Arial" w:cs="Arial"/>
          <w:sz w:val="32"/>
          <w:szCs w:val="32"/>
        </w:rPr>
      </w:pPr>
      <w:r w:rsidRPr="0065211A">
        <w:rPr>
          <w:rStyle w:val="bjh-p"/>
          <w:rFonts w:ascii="仿宋_GB2312" w:eastAsia="仿宋_GB2312" w:hAnsi="Arial" w:cs="Arial" w:hint="eastAsia"/>
          <w:sz w:val="32"/>
          <w:szCs w:val="32"/>
        </w:rPr>
        <w:t>大运河苏州段范围包括大运河相城区望亭镇至吴江区桃源镇</w:t>
      </w:r>
      <w:r w:rsidR="00DC20D4" w:rsidRPr="0065211A">
        <w:rPr>
          <w:rStyle w:val="bjh-p"/>
          <w:rFonts w:ascii="仿宋_GB2312" w:eastAsia="仿宋_GB2312" w:hAnsi="Arial" w:cs="Arial" w:hint="eastAsia"/>
          <w:sz w:val="32"/>
          <w:szCs w:val="32"/>
        </w:rPr>
        <w:t>段</w:t>
      </w:r>
      <w:r w:rsidR="00183E07" w:rsidRPr="0065211A">
        <w:rPr>
          <w:rStyle w:val="bjh-p"/>
          <w:rFonts w:ascii="仿宋_GB2312" w:eastAsia="仿宋_GB2312" w:hAnsi="Arial" w:cs="Arial" w:hint="eastAsia"/>
          <w:sz w:val="32"/>
          <w:szCs w:val="32"/>
        </w:rPr>
        <w:t>，以及苏州境内的</w:t>
      </w:r>
      <w:r w:rsidRPr="0065211A">
        <w:rPr>
          <w:rStyle w:val="bjh-p"/>
          <w:rFonts w:ascii="仿宋_GB2312" w:eastAsia="仿宋_GB2312" w:hAnsi="Arial" w:cs="Arial" w:hint="eastAsia"/>
          <w:sz w:val="32"/>
          <w:szCs w:val="32"/>
        </w:rPr>
        <w:t>运河故道（山塘河、上塘河、</w:t>
      </w:r>
      <w:proofErr w:type="gramStart"/>
      <w:r w:rsidRPr="0065211A">
        <w:rPr>
          <w:rStyle w:val="bjh-p"/>
          <w:rFonts w:ascii="仿宋_GB2312" w:eastAsia="仿宋_GB2312" w:hAnsi="Arial" w:cs="Arial" w:hint="eastAsia"/>
          <w:sz w:val="32"/>
          <w:szCs w:val="32"/>
        </w:rPr>
        <w:t>胥</w:t>
      </w:r>
      <w:proofErr w:type="gramEnd"/>
      <w:r w:rsidRPr="0065211A">
        <w:rPr>
          <w:rStyle w:val="bjh-p"/>
          <w:rFonts w:ascii="仿宋_GB2312" w:eastAsia="仿宋_GB2312" w:hAnsi="Arial" w:cs="Arial" w:hint="eastAsia"/>
          <w:sz w:val="32"/>
          <w:szCs w:val="32"/>
        </w:rPr>
        <w:t>江、环古城河</w:t>
      </w:r>
      <w:r w:rsidR="00DC20D4" w:rsidRPr="0065211A">
        <w:rPr>
          <w:rStyle w:val="bjh-p"/>
          <w:rFonts w:ascii="仿宋_GB2312" w:eastAsia="仿宋_GB2312" w:hAnsi="Arial" w:cs="Arial" w:hint="eastAsia"/>
          <w:sz w:val="32"/>
          <w:szCs w:val="32"/>
        </w:rPr>
        <w:t>、頔塘河等</w:t>
      </w:r>
      <w:r w:rsidRPr="0065211A">
        <w:rPr>
          <w:rStyle w:val="bjh-p"/>
          <w:rFonts w:ascii="仿宋_GB2312" w:eastAsia="仿宋_GB2312" w:hAnsi="Arial" w:cs="Arial" w:hint="eastAsia"/>
          <w:sz w:val="32"/>
          <w:szCs w:val="32"/>
        </w:rPr>
        <w:t>）。</w:t>
      </w:r>
    </w:p>
    <w:p w:rsidR="00B55B87" w:rsidRPr="0065211A" w:rsidRDefault="00AC666B"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第三条</w:t>
      </w:r>
      <w:r w:rsidR="00D77D08">
        <w:rPr>
          <w:rStyle w:val="bjh-p"/>
          <w:rFonts w:ascii="仿宋_GB2312" w:eastAsia="仿宋_GB2312" w:hAnsi="Arial" w:cs="Arial" w:hint="eastAsia"/>
          <w:sz w:val="32"/>
          <w:szCs w:val="32"/>
        </w:rPr>
        <w:t xml:space="preserve">  </w:t>
      </w:r>
      <w:r w:rsidR="00B55B87" w:rsidRPr="0065211A">
        <w:rPr>
          <w:rStyle w:val="bjh-p"/>
          <w:rFonts w:ascii="仿宋_GB2312" w:eastAsia="仿宋_GB2312" w:hAnsi="Arial" w:cs="Arial" w:hint="eastAsia"/>
          <w:sz w:val="32"/>
          <w:szCs w:val="32"/>
        </w:rPr>
        <w:t>大运河文化保护传承利用应当坚持以人民为中心，遵循</w:t>
      </w:r>
      <w:r w:rsidR="009B0A64" w:rsidRPr="0065211A">
        <w:rPr>
          <w:rStyle w:val="bjh-p"/>
          <w:rFonts w:ascii="仿宋_GB2312" w:eastAsia="仿宋_GB2312" w:hAnsi="Arial" w:cs="Arial" w:hint="eastAsia"/>
          <w:sz w:val="32"/>
          <w:szCs w:val="32"/>
        </w:rPr>
        <w:t>保护优先</w:t>
      </w:r>
      <w:r w:rsidR="00B55B87" w:rsidRPr="0065211A">
        <w:rPr>
          <w:rStyle w:val="bjh-p"/>
          <w:rFonts w:ascii="仿宋_GB2312" w:eastAsia="仿宋_GB2312" w:hAnsi="Arial" w:cs="Arial" w:hint="eastAsia"/>
          <w:sz w:val="32"/>
          <w:szCs w:val="32"/>
        </w:rPr>
        <w:t>、强化传承、合理利用</w:t>
      </w:r>
      <w:r w:rsidR="009B0A64" w:rsidRPr="0065211A">
        <w:rPr>
          <w:rStyle w:val="bjh-p"/>
          <w:rFonts w:ascii="仿宋_GB2312" w:eastAsia="仿宋_GB2312" w:hAnsi="Arial" w:cs="Arial" w:hint="eastAsia"/>
          <w:sz w:val="32"/>
          <w:szCs w:val="32"/>
        </w:rPr>
        <w:t>、创新发展</w:t>
      </w:r>
      <w:r w:rsidR="00B55B87" w:rsidRPr="0065211A">
        <w:rPr>
          <w:rStyle w:val="bjh-p"/>
          <w:rFonts w:ascii="仿宋_GB2312" w:eastAsia="仿宋_GB2312" w:hAnsi="Arial" w:cs="Arial" w:hint="eastAsia"/>
          <w:sz w:val="32"/>
          <w:szCs w:val="32"/>
        </w:rPr>
        <w:t>的原则。</w:t>
      </w:r>
    </w:p>
    <w:p w:rsidR="00337E71" w:rsidRPr="0065211A" w:rsidRDefault="00AC666B"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第四条</w:t>
      </w:r>
      <w:r w:rsidR="00D77D08">
        <w:rPr>
          <w:rStyle w:val="bjh-p"/>
          <w:rFonts w:ascii="仿宋_GB2312" w:eastAsia="仿宋_GB2312" w:hAnsi="Arial" w:cs="Arial" w:hint="eastAsia"/>
          <w:sz w:val="32"/>
          <w:szCs w:val="32"/>
        </w:rPr>
        <w:t xml:space="preserve">  </w:t>
      </w:r>
      <w:r w:rsidR="00337E71" w:rsidRPr="0065211A">
        <w:rPr>
          <w:rStyle w:val="bjh-p"/>
          <w:rFonts w:ascii="仿宋_GB2312" w:eastAsia="仿宋_GB2312" w:hAnsi="Arial" w:cs="Arial" w:hint="eastAsia"/>
          <w:sz w:val="32"/>
          <w:szCs w:val="32"/>
        </w:rPr>
        <w:t>大运河沿线各</w:t>
      </w:r>
      <w:r w:rsidR="003B6C66" w:rsidRPr="0065211A">
        <w:rPr>
          <w:rStyle w:val="bjh-p"/>
          <w:rFonts w:ascii="仿宋_GB2312" w:eastAsia="仿宋_GB2312" w:hAnsi="Arial" w:cs="Arial" w:hint="eastAsia"/>
          <w:sz w:val="32"/>
          <w:szCs w:val="32"/>
        </w:rPr>
        <w:t>级</w:t>
      </w:r>
      <w:r w:rsidR="00337E71" w:rsidRPr="0065211A">
        <w:rPr>
          <w:rStyle w:val="bjh-p"/>
          <w:rFonts w:ascii="仿宋_GB2312" w:eastAsia="仿宋_GB2312" w:hAnsi="Arial" w:cs="Arial" w:hint="eastAsia"/>
          <w:sz w:val="32"/>
          <w:szCs w:val="32"/>
        </w:rPr>
        <w:t>人民政府负责本行政区域内的大运河文化保护传承利用工作，承担实施主体责任，应当将大运河文化保护传承利用工作纳入国民经济和社会发展规划。</w:t>
      </w:r>
      <w:r w:rsidR="00680CF1" w:rsidRPr="0065211A">
        <w:rPr>
          <w:rStyle w:val="bjh-p"/>
          <w:rFonts w:ascii="仿宋_GB2312" w:eastAsia="仿宋_GB2312" w:hAnsi="Arial" w:cs="Arial" w:hint="eastAsia"/>
          <w:sz w:val="32"/>
          <w:szCs w:val="32"/>
        </w:rPr>
        <w:t>应当强化区域合作，建立多层次、多形式的沟通渠道，共建基础设施、共抓服务配套，增强工作协同性。</w:t>
      </w:r>
    </w:p>
    <w:p w:rsidR="00A47DD5" w:rsidRPr="0065211A" w:rsidRDefault="00337E71"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第五条</w:t>
      </w:r>
      <w:r w:rsidR="00D77D08">
        <w:rPr>
          <w:rStyle w:val="bjh-p"/>
          <w:rFonts w:ascii="仿宋_GB2312" w:eastAsia="仿宋_GB2312" w:hAnsi="Arial" w:cs="Arial" w:hint="eastAsia"/>
          <w:sz w:val="32"/>
          <w:szCs w:val="32"/>
        </w:rPr>
        <w:t xml:space="preserve">  </w:t>
      </w:r>
      <w:r w:rsidR="003A1065" w:rsidRPr="0065211A">
        <w:rPr>
          <w:rStyle w:val="bjh-p"/>
          <w:rFonts w:ascii="仿宋_GB2312" w:eastAsia="仿宋_GB2312" w:hAnsi="Arial" w:cs="Arial" w:hint="eastAsia"/>
          <w:sz w:val="32"/>
          <w:szCs w:val="32"/>
        </w:rPr>
        <w:t>市、区</w:t>
      </w:r>
      <w:r w:rsidR="00A47DD5" w:rsidRPr="0065211A">
        <w:rPr>
          <w:rStyle w:val="bjh-p"/>
          <w:rFonts w:ascii="仿宋_GB2312" w:eastAsia="仿宋_GB2312" w:hAnsi="Arial" w:cs="Arial" w:hint="eastAsia"/>
          <w:sz w:val="32"/>
          <w:szCs w:val="32"/>
        </w:rPr>
        <w:t>人民政府发展改革、</w:t>
      </w:r>
      <w:r w:rsidR="00E70857" w:rsidRPr="0065211A">
        <w:rPr>
          <w:rStyle w:val="bjh-p"/>
          <w:rFonts w:ascii="仿宋_GB2312" w:eastAsia="仿宋_GB2312" w:hAnsi="Arial" w:cs="Arial" w:hint="eastAsia"/>
          <w:sz w:val="32"/>
          <w:szCs w:val="32"/>
        </w:rPr>
        <w:t>教育、工业和信息化、</w:t>
      </w:r>
      <w:r w:rsidR="00A47DD5" w:rsidRPr="0065211A">
        <w:rPr>
          <w:rStyle w:val="bjh-p"/>
          <w:rFonts w:ascii="仿宋_GB2312" w:eastAsia="仿宋_GB2312" w:hAnsi="Arial" w:cs="Arial" w:hint="eastAsia"/>
          <w:sz w:val="32"/>
          <w:szCs w:val="32"/>
        </w:rPr>
        <w:t>财政、自然资源和规划、生态环境、住房和城乡建设、</w:t>
      </w:r>
      <w:r w:rsidR="00A47DD5" w:rsidRPr="0065211A">
        <w:rPr>
          <w:rStyle w:val="bjh-p"/>
          <w:rFonts w:ascii="仿宋_GB2312" w:eastAsia="仿宋_GB2312" w:hAnsi="Arial" w:cs="Arial" w:hint="eastAsia"/>
          <w:sz w:val="32"/>
          <w:szCs w:val="32"/>
        </w:rPr>
        <w:lastRenderedPageBreak/>
        <w:t>交通运输、水务、农业农村</w:t>
      </w:r>
      <w:r w:rsidR="00DC20D4" w:rsidRPr="0065211A">
        <w:rPr>
          <w:rStyle w:val="bjh-p"/>
          <w:rFonts w:ascii="仿宋_GB2312" w:eastAsia="仿宋_GB2312" w:hAnsi="Arial" w:cs="Arial" w:hint="eastAsia"/>
          <w:sz w:val="32"/>
          <w:szCs w:val="32"/>
        </w:rPr>
        <w:t>、商务、文化和旅游（文物）、</w:t>
      </w:r>
      <w:r w:rsidR="00A47DD5" w:rsidRPr="0065211A">
        <w:rPr>
          <w:rStyle w:val="bjh-p"/>
          <w:rFonts w:ascii="仿宋_GB2312" w:eastAsia="仿宋_GB2312" w:hAnsi="Arial" w:cs="Arial" w:hint="eastAsia"/>
          <w:sz w:val="32"/>
          <w:szCs w:val="32"/>
        </w:rPr>
        <w:t>体育等部门在各自职责范围内，负责大运河文化保护传承利用有关工作。</w:t>
      </w:r>
    </w:p>
    <w:p w:rsidR="001E5A9B" w:rsidRPr="0065211A" w:rsidRDefault="00A47DD5"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第六条</w:t>
      </w:r>
      <w:r w:rsidR="00D77D08">
        <w:rPr>
          <w:rStyle w:val="bjh-p"/>
          <w:rFonts w:ascii="仿宋_GB2312" w:eastAsia="仿宋_GB2312" w:hAnsi="Arial" w:cs="Arial" w:hint="eastAsia"/>
          <w:sz w:val="32"/>
          <w:szCs w:val="32"/>
        </w:rPr>
        <w:t xml:space="preserve">  </w:t>
      </w:r>
      <w:r w:rsidR="00B55B87" w:rsidRPr="0065211A">
        <w:rPr>
          <w:rStyle w:val="bjh-p"/>
          <w:rFonts w:ascii="仿宋_GB2312" w:eastAsia="仿宋_GB2312" w:hAnsi="Arial" w:cs="Arial" w:hint="eastAsia"/>
          <w:sz w:val="32"/>
          <w:szCs w:val="32"/>
        </w:rPr>
        <w:t>市大运河文化带和大运河长江国家文化公园建设工作领导小组负责统一领导和统筹协调大运河文化保护传承利用工作，审议</w:t>
      </w:r>
      <w:r w:rsidR="001E5A9B" w:rsidRPr="0065211A">
        <w:rPr>
          <w:rStyle w:val="bjh-p"/>
          <w:rFonts w:ascii="仿宋_GB2312" w:eastAsia="仿宋_GB2312" w:hAnsi="Arial" w:cs="Arial" w:hint="eastAsia"/>
          <w:sz w:val="32"/>
          <w:szCs w:val="32"/>
        </w:rPr>
        <w:t>重大政策、</w:t>
      </w:r>
      <w:r w:rsidR="00D012F6" w:rsidRPr="0065211A">
        <w:rPr>
          <w:rStyle w:val="bjh-p"/>
          <w:rFonts w:ascii="仿宋_GB2312" w:eastAsia="仿宋_GB2312" w:hAnsi="Arial" w:cs="Arial" w:hint="eastAsia"/>
          <w:sz w:val="32"/>
          <w:szCs w:val="32"/>
        </w:rPr>
        <w:t>重大项目</w:t>
      </w:r>
      <w:r w:rsidR="0045366D" w:rsidRPr="0065211A">
        <w:rPr>
          <w:rStyle w:val="bjh-p"/>
          <w:rFonts w:ascii="仿宋_GB2312" w:eastAsia="仿宋_GB2312" w:hAnsi="Arial" w:cs="Arial" w:hint="eastAsia"/>
          <w:sz w:val="32"/>
          <w:szCs w:val="32"/>
        </w:rPr>
        <w:t>，协调跨地区跨部门重大事项，督促检查重要工作落实</w:t>
      </w:r>
      <w:r w:rsidR="00B55B87" w:rsidRPr="0065211A">
        <w:rPr>
          <w:rStyle w:val="bjh-p"/>
          <w:rFonts w:ascii="仿宋_GB2312" w:eastAsia="仿宋_GB2312" w:hAnsi="Arial" w:cs="Arial" w:hint="eastAsia"/>
          <w:sz w:val="32"/>
          <w:szCs w:val="32"/>
        </w:rPr>
        <w:t>。</w:t>
      </w:r>
      <w:r w:rsidR="00CD6D6B" w:rsidRPr="0065211A">
        <w:rPr>
          <w:rStyle w:val="bjh-p"/>
          <w:rFonts w:ascii="仿宋_GB2312" w:eastAsia="仿宋_GB2312" w:hAnsi="Arial" w:cs="Arial" w:hint="eastAsia"/>
          <w:sz w:val="32"/>
          <w:szCs w:val="32"/>
        </w:rPr>
        <w:t>大运河沿线各区</w:t>
      </w:r>
      <w:r w:rsidR="00B55B87" w:rsidRPr="0065211A">
        <w:rPr>
          <w:rStyle w:val="bjh-p"/>
          <w:rFonts w:ascii="仿宋_GB2312" w:eastAsia="仿宋_GB2312" w:hAnsi="Arial" w:cs="Arial" w:hint="eastAsia"/>
          <w:sz w:val="32"/>
          <w:szCs w:val="32"/>
        </w:rPr>
        <w:t>应当建立相应机制。</w:t>
      </w:r>
    </w:p>
    <w:p w:rsidR="00681FF9" w:rsidRPr="0065211A" w:rsidRDefault="00681FF9"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第七条</w:t>
      </w:r>
      <w:r w:rsidR="00D77D08">
        <w:rPr>
          <w:rStyle w:val="bjh-p"/>
          <w:rFonts w:ascii="仿宋_GB2312" w:eastAsia="仿宋_GB2312" w:hAnsi="Arial" w:cs="Arial" w:hint="eastAsia"/>
          <w:sz w:val="32"/>
          <w:szCs w:val="32"/>
        </w:rPr>
        <w:t xml:space="preserve">  </w:t>
      </w:r>
      <w:r w:rsidR="00DC20D4" w:rsidRPr="0065211A">
        <w:rPr>
          <w:rStyle w:val="bjh-p"/>
          <w:rFonts w:ascii="仿宋_GB2312" w:eastAsia="仿宋_GB2312" w:hAnsi="Arial" w:cs="Arial" w:hint="eastAsia"/>
          <w:sz w:val="32"/>
          <w:szCs w:val="32"/>
        </w:rPr>
        <w:t>市人民政府及</w:t>
      </w:r>
      <w:r w:rsidR="00B26BDB" w:rsidRPr="0065211A">
        <w:rPr>
          <w:rStyle w:val="bjh-p"/>
          <w:rFonts w:ascii="仿宋_GB2312" w:eastAsia="仿宋_GB2312" w:hAnsi="Arial" w:cs="Arial" w:hint="eastAsia"/>
          <w:sz w:val="32"/>
          <w:szCs w:val="32"/>
        </w:rPr>
        <w:t>其</w:t>
      </w:r>
      <w:r w:rsidRPr="0065211A">
        <w:rPr>
          <w:rStyle w:val="bjh-p"/>
          <w:rFonts w:ascii="仿宋_GB2312" w:eastAsia="仿宋_GB2312" w:hAnsi="Arial" w:cs="Arial" w:hint="eastAsia"/>
          <w:sz w:val="32"/>
          <w:szCs w:val="32"/>
        </w:rPr>
        <w:t>有关部门应当根据国家、省大运河文化和大运河国家文化公园相关规划，组织编制相应专项规划或行动方案，并与国土空间、生态环境保护等规划相衔接。经批准公布的规划，不得擅自调整或者修改；确需对规划内容进行调整或者修改的，应当按照规定重新履行报批程序。</w:t>
      </w:r>
    </w:p>
    <w:p w:rsidR="00A02A96" w:rsidRPr="0065211A" w:rsidRDefault="003B6C6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870602" w:rsidRPr="0065211A">
        <w:rPr>
          <w:rStyle w:val="bjh-p"/>
          <w:rFonts w:ascii="黑体" w:eastAsia="黑体" w:hAnsi="黑体" w:cs="Arial" w:hint="eastAsia"/>
          <w:sz w:val="32"/>
          <w:szCs w:val="32"/>
        </w:rPr>
        <w:t>八</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605E7B" w:rsidRPr="0065211A">
        <w:rPr>
          <w:rStyle w:val="bjh-p"/>
          <w:rFonts w:ascii="仿宋_GB2312" w:eastAsia="仿宋_GB2312" w:hAnsi="Arial" w:cs="Arial" w:hint="eastAsia"/>
          <w:sz w:val="32"/>
          <w:szCs w:val="32"/>
        </w:rPr>
        <w:t>市</w:t>
      </w:r>
      <w:r w:rsidR="00A409C0" w:rsidRPr="0065211A">
        <w:rPr>
          <w:rStyle w:val="bjh-p"/>
          <w:rFonts w:ascii="仿宋_GB2312" w:eastAsia="仿宋_GB2312" w:hAnsi="Arial" w:cs="Arial" w:hint="eastAsia"/>
          <w:sz w:val="32"/>
          <w:szCs w:val="32"/>
        </w:rPr>
        <w:t>、区人民政府及</w:t>
      </w:r>
      <w:r w:rsidR="00B26BDB" w:rsidRPr="0065211A">
        <w:rPr>
          <w:rStyle w:val="bjh-p"/>
          <w:rFonts w:ascii="仿宋_GB2312" w:eastAsia="仿宋_GB2312" w:hAnsi="Arial" w:cs="Arial" w:hint="eastAsia"/>
          <w:sz w:val="32"/>
          <w:szCs w:val="32"/>
        </w:rPr>
        <w:t>其</w:t>
      </w:r>
      <w:r w:rsidRPr="0065211A">
        <w:rPr>
          <w:rStyle w:val="bjh-p"/>
          <w:rFonts w:ascii="仿宋_GB2312" w:eastAsia="仿宋_GB2312" w:hAnsi="Arial" w:cs="Arial" w:hint="eastAsia"/>
          <w:sz w:val="32"/>
          <w:szCs w:val="32"/>
        </w:rPr>
        <w:t>文物部门应当组织开展大运河考古调查、勘探和必要的考古发掘等工作，建立大运河沿线遗产清单及数据库，记录和保存大运河遗产信息和资料。</w:t>
      </w:r>
    </w:p>
    <w:p w:rsidR="003B6C66" w:rsidRPr="0065211A" w:rsidRDefault="00A02A9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870602" w:rsidRPr="0065211A">
        <w:rPr>
          <w:rStyle w:val="bjh-p"/>
          <w:rFonts w:ascii="黑体" w:eastAsia="黑体" w:hAnsi="黑体" w:cs="Arial" w:hint="eastAsia"/>
          <w:sz w:val="32"/>
          <w:szCs w:val="32"/>
        </w:rPr>
        <w:t>九</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Pr="0065211A">
        <w:rPr>
          <w:rStyle w:val="bjh-p"/>
          <w:rFonts w:ascii="仿宋_GB2312" w:eastAsia="仿宋_GB2312" w:hAnsi="Arial" w:cs="Arial" w:hint="eastAsia"/>
          <w:sz w:val="32"/>
          <w:szCs w:val="32"/>
        </w:rPr>
        <w:t>大运河苏州段世界文化遗产的保护范围和要求以申报世界遗产文本《中国大运河》为准。各级文物保护单位管</w:t>
      </w:r>
      <w:proofErr w:type="gramStart"/>
      <w:r w:rsidRPr="0065211A">
        <w:rPr>
          <w:rStyle w:val="bjh-p"/>
          <w:rFonts w:ascii="仿宋_GB2312" w:eastAsia="仿宋_GB2312" w:hAnsi="Arial" w:cs="Arial" w:hint="eastAsia"/>
          <w:sz w:val="32"/>
          <w:szCs w:val="32"/>
        </w:rPr>
        <w:t>控要求</w:t>
      </w:r>
      <w:proofErr w:type="gramEnd"/>
      <w:r w:rsidRPr="0065211A">
        <w:rPr>
          <w:rStyle w:val="bjh-p"/>
          <w:rFonts w:ascii="仿宋_GB2312" w:eastAsia="仿宋_GB2312" w:hAnsi="Arial" w:cs="Arial" w:hint="eastAsia"/>
          <w:sz w:val="32"/>
          <w:szCs w:val="32"/>
        </w:rPr>
        <w:t>按照《中华人民共和国文物保护法》以及相关文物保护单位保护规划等执行。市文物主管部门划定大运河苏州段沿线文物保护紫线、建设控制地带。</w:t>
      </w:r>
    </w:p>
    <w:p w:rsidR="003B6C66" w:rsidRPr="0065211A" w:rsidRDefault="003B6C6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870602" w:rsidRPr="0065211A">
        <w:rPr>
          <w:rStyle w:val="bjh-p"/>
          <w:rFonts w:ascii="黑体" w:eastAsia="黑体" w:hAnsi="黑体" w:cs="Arial" w:hint="eastAsia"/>
          <w:sz w:val="32"/>
          <w:szCs w:val="32"/>
        </w:rPr>
        <w:t>十</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A37EF4" w:rsidRPr="0065211A">
        <w:rPr>
          <w:rStyle w:val="bjh-p"/>
          <w:rFonts w:ascii="仿宋_GB2312" w:eastAsia="仿宋_GB2312" w:hAnsi="Arial" w:cs="Arial" w:hint="eastAsia"/>
          <w:sz w:val="32"/>
          <w:szCs w:val="32"/>
        </w:rPr>
        <w:t>市文物部门应当</w:t>
      </w:r>
      <w:r w:rsidRPr="0065211A">
        <w:rPr>
          <w:rStyle w:val="bjh-p"/>
          <w:rFonts w:ascii="仿宋_GB2312" w:eastAsia="仿宋_GB2312" w:hAnsi="Arial" w:cs="Arial" w:hint="eastAsia"/>
          <w:sz w:val="32"/>
          <w:szCs w:val="32"/>
        </w:rPr>
        <w:t>建立苏州大运河遗产监测预警系统，编制遗产保护应急预案，报市人民政府批准后实施。</w:t>
      </w:r>
      <w:r w:rsidRPr="0065211A">
        <w:rPr>
          <w:rStyle w:val="bjh-p"/>
          <w:rFonts w:ascii="仿宋_GB2312" w:eastAsia="仿宋_GB2312" w:hAnsi="Arial" w:cs="Arial" w:hint="eastAsia"/>
          <w:sz w:val="32"/>
          <w:szCs w:val="32"/>
        </w:rPr>
        <w:lastRenderedPageBreak/>
        <w:t>发生危及大运河遗产安全事件，或者发现大运河遗产存在安全隐患的，市文物主管部门应当及时发布预警信息，启动应急预案，采取相应处置措施，并向市人民政府报告。</w:t>
      </w:r>
    </w:p>
    <w:p w:rsidR="003B6C66" w:rsidRPr="0065211A" w:rsidRDefault="003B6C6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870602" w:rsidRPr="0065211A">
        <w:rPr>
          <w:rStyle w:val="bjh-p"/>
          <w:rFonts w:ascii="黑体" w:eastAsia="黑体" w:hAnsi="黑体" w:cs="Arial" w:hint="eastAsia"/>
          <w:sz w:val="32"/>
          <w:szCs w:val="32"/>
        </w:rPr>
        <w:t>十一</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Pr="0065211A">
        <w:rPr>
          <w:rStyle w:val="bjh-p"/>
          <w:rFonts w:ascii="仿宋_GB2312" w:eastAsia="仿宋_GB2312" w:hAnsi="Arial" w:cs="Arial" w:hint="eastAsia"/>
          <w:sz w:val="32"/>
          <w:szCs w:val="32"/>
        </w:rPr>
        <w:t>大运河</w:t>
      </w:r>
      <w:r w:rsidR="003D1C8E" w:rsidRPr="0065211A">
        <w:rPr>
          <w:rStyle w:val="bjh-p"/>
          <w:rFonts w:ascii="仿宋_GB2312" w:eastAsia="仿宋_GB2312" w:hAnsi="Arial" w:cs="Arial" w:hint="eastAsia"/>
          <w:sz w:val="32"/>
          <w:szCs w:val="32"/>
        </w:rPr>
        <w:t>相关文物</w:t>
      </w:r>
      <w:r w:rsidRPr="0065211A">
        <w:rPr>
          <w:rStyle w:val="bjh-p"/>
          <w:rFonts w:ascii="仿宋_GB2312" w:eastAsia="仿宋_GB2312" w:hAnsi="Arial" w:cs="Arial" w:hint="eastAsia"/>
          <w:sz w:val="32"/>
          <w:szCs w:val="32"/>
        </w:rPr>
        <w:t>保护范围和建设控制地带内工程建设应当遵循以下规定：</w:t>
      </w:r>
    </w:p>
    <w:p w:rsidR="003B6C66" w:rsidRPr="0065211A" w:rsidRDefault="003B6C6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w:t>
      </w:r>
      <w:r w:rsidR="00A02A96" w:rsidRPr="0065211A">
        <w:rPr>
          <w:rStyle w:val="bjh-p"/>
          <w:rFonts w:ascii="仿宋_GB2312" w:eastAsia="仿宋_GB2312" w:hAnsi="Arial" w:cs="Arial" w:hint="eastAsia"/>
          <w:sz w:val="32"/>
          <w:szCs w:val="32"/>
        </w:rPr>
        <w:t>一</w:t>
      </w:r>
      <w:r w:rsidRPr="0065211A">
        <w:rPr>
          <w:rStyle w:val="bjh-p"/>
          <w:rFonts w:ascii="仿宋_GB2312" w:eastAsia="仿宋_GB2312" w:hAnsi="Arial" w:cs="Arial" w:hint="eastAsia"/>
          <w:sz w:val="32"/>
          <w:szCs w:val="32"/>
        </w:rPr>
        <w:t>）</w:t>
      </w:r>
      <w:r w:rsidR="00B55B87" w:rsidRPr="0065211A">
        <w:rPr>
          <w:rStyle w:val="bjh-p"/>
          <w:rFonts w:ascii="仿宋_GB2312" w:eastAsia="仿宋_GB2312" w:hAnsi="Arial" w:cs="Arial" w:hint="eastAsia"/>
          <w:sz w:val="32"/>
          <w:szCs w:val="32"/>
        </w:rPr>
        <w:t>文物保护紫线内不得违反保护规划实施大面积开发。</w:t>
      </w:r>
    </w:p>
    <w:p w:rsidR="003B6C66" w:rsidRPr="0065211A" w:rsidRDefault="003B6C6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w:t>
      </w:r>
      <w:r w:rsidR="00A02A96" w:rsidRPr="0065211A">
        <w:rPr>
          <w:rStyle w:val="bjh-p"/>
          <w:rFonts w:ascii="仿宋_GB2312" w:eastAsia="仿宋_GB2312" w:hAnsi="Arial" w:cs="Arial" w:hint="eastAsia"/>
          <w:sz w:val="32"/>
          <w:szCs w:val="32"/>
        </w:rPr>
        <w:t>二</w:t>
      </w:r>
      <w:r w:rsidRPr="0065211A">
        <w:rPr>
          <w:rStyle w:val="bjh-p"/>
          <w:rFonts w:ascii="仿宋_GB2312" w:eastAsia="仿宋_GB2312" w:hAnsi="Arial" w:cs="Arial" w:hint="eastAsia"/>
          <w:sz w:val="32"/>
          <w:szCs w:val="32"/>
        </w:rPr>
        <w:t>）</w:t>
      </w:r>
      <w:r w:rsidR="00B55B87" w:rsidRPr="0065211A">
        <w:rPr>
          <w:rStyle w:val="bjh-p"/>
          <w:rFonts w:ascii="仿宋_GB2312" w:eastAsia="仿宋_GB2312" w:hAnsi="Arial" w:cs="Arial" w:hint="eastAsia"/>
          <w:sz w:val="32"/>
          <w:szCs w:val="32"/>
        </w:rPr>
        <w:t>在建设控制地带内进行工程建设的，实行建设项目遗产影响评估制度、土地出让或者划拨前工程建设考古前置制度，考古调查、勘探手续由市文物主管部门依法办理。</w:t>
      </w:r>
    </w:p>
    <w:p w:rsidR="00B55B87" w:rsidRPr="0065211A" w:rsidRDefault="003B6C6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w:t>
      </w:r>
      <w:r w:rsidR="00A02A96" w:rsidRPr="0065211A">
        <w:rPr>
          <w:rStyle w:val="bjh-p"/>
          <w:rFonts w:ascii="仿宋_GB2312" w:eastAsia="仿宋_GB2312" w:hAnsi="Arial" w:cs="Arial" w:hint="eastAsia"/>
          <w:sz w:val="32"/>
          <w:szCs w:val="32"/>
        </w:rPr>
        <w:t>三</w:t>
      </w:r>
      <w:r w:rsidRPr="0065211A">
        <w:rPr>
          <w:rStyle w:val="bjh-p"/>
          <w:rFonts w:ascii="仿宋_GB2312" w:eastAsia="仿宋_GB2312" w:hAnsi="Arial" w:cs="Arial" w:hint="eastAsia"/>
          <w:sz w:val="32"/>
          <w:szCs w:val="32"/>
        </w:rPr>
        <w:t>）</w:t>
      </w:r>
      <w:r w:rsidR="00F102A4" w:rsidRPr="0065211A">
        <w:rPr>
          <w:rStyle w:val="bjh-p"/>
          <w:rFonts w:ascii="仿宋_GB2312" w:eastAsia="仿宋_GB2312" w:hAnsi="Arial" w:cs="Arial" w:hint="eastAsia"/>
          <w:sz w:val="32"/>
          <w:szCs w:val="32"/>
        </w:rPr>
        <w:t>除防洪调度、工程抢险等特殊情况外，任何单位或者个人不得进行破坏大运河遗产本体的工程建设。</w:t>
      </w:r>
    </w:p>
    <w:p w:rsidR="00F5729C" w:rsidRPr="0065211A" w:rsidRDefault="00CB373E"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870602" w:rsidRPr="0065211A">
        <w:rPr>
          <w:rStyle w:val="bjh-p"/>
          <w:rFonts w:ascii="黑体" w:eastAsia="黑体" w:hAnsi="黑体" w:cs="Arial" w:hint="eastAsia"/>
          <w:sz w:val="32"/>
          <w:szCs w:val="32"/>
        </w:rPr>
        <w:t>十二</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FA7E7B" w:rsidRPr="0065211A">
        <w:rPr>
          <w:rStyle w:val="bjh-p"/>
          <w:rFonts w:ascii="仿宋_GB2312" w:eastAsia="仿宋_GB2312" w:hAnsi="Arial" w:cs="Arial" w:hint="eastAsia"/>
          <w:sz w:val="32"/>
          <w:szCs w:val="32"/>
        </w:rPr>
        <w:t>市</w:t>
      </w:r>
      <w:r w:rsidR="00605E7B" w:rsidRPr="0065211A">
        <w:rPr>
          <w:rStyle w:val="bjh-p"/>
          <w:rFonts w:ascii="仿宋_GB2312" w:eastAsia="仿宋_GB2312" w:hAnsi="Arial" w:cs="Arial" w:hint="eastAsia"/>
          <w:sz w:val="32"/>
          <w:szCs w:val="32"/>
        </w:rPr>
        <w:t>、</w:t>
      </w:r>
      <w:r w:rsidR="00FA7E7B" w:rsidRPr="0065211A">
        <w:rPr>
          <w:rStyle w:val="bjh-p"/>
          <w:rFonts w:ascii="仿宋_GB2312" w:eastAsia="仿宋_GB2312" w:hAnsi="Arial" w:cs="Arial" w:hint="eastAsia"/>
          <w:sz w:val="32"/>
          <w:szCs w:val="32"/>
        </w:rPr>
        <w:t>区人民政府</w:t>
      </w:r>
      <w:r w:rsidR="00183E07" w:rsidRPr="0065211A">
        <w:rPr>
          <w:rStyle w:val="bjh-p"/>
          <w:rFonts w:ascii="仿宋_GB2312" w:eastAsia="仿宋_GB2312" w:hAnsi="Arial" w:cs="Arial" w:hint="eastAsia"/>
          <w:sz w:val="32"/>
          <w:szCs w:val="32"/>
        </w:rPr>
        <w:t>及</w:t>
      </w:r>
      <w:r w:rsidR="00B26BDB" w:rsidRPr="0065211A">
        <w:rPr>
          <w:rStyle w:val="bjh-p"/>
          <w:rFonts w:ascii="仿宋_GB2312" w:eastAsia="仿宋_GB2312" w:hAnsi="Arial" w:cs="Arial" w:hint="eastAsia"/>
          <w:sz w:val="32"/>
          <w:szCs w:val="32"/>
        </w:rPr>
        <w:t>其</w:t>
      </w:r>
      <w:r w:rsidR="00B55B87" w:rsidRPr="0065211A">
        <w:rPr>
          <w:rStyle w:val="bjh-p"/>
          <w:rFonts w:ascii="仿宋_GB2312" w:eastAsia="仿宋_GB2312" w:hAnsi="Arial" w:cs="Arial" w:hint="eastAsia"/>
          <w:sz w:val="32"/>
          <w:szCs w:val="32"/>
        </w:rPr>
        <w:t>文化和旅游部门应当开展</w:t>
      </w:r>
      <w:r w:rsidR="00A02A96" w:rsidRPr="0065211A">
        <w:rPr>
          <w:rStyle w:val="bjh-p"/>
          <w:rFonts w:ascii="仿宋_GB2312" w:eastAsia="仿宋_GB2312" w:hAnsi="Arial" w:cs="Arial" w:hint="eastAsia"/>
          <w:sz w:val="32"/>
          <w:szCs w:val="32"/>
        </w:rPr>
        <w:t>大运河</w:t>
      </w:r>
      <w:r w:rsidR="00966033" w:rsidRPr="0065211A">
        <w:rPr>
          <w:rStyle w:val="bjh-p"/>
          <w:rFonts w:ascii="仿宋_GB2312" w:eastAsia="仿宋_GB2312" w:hAnsi="Arial" w:cs="Arial" w:hint="eastAsia"/>
          <w:sz w:val="32"/>
          <w:szCs w:val="32"/>
        </w:rPr>
        <w:t>相关</w:t>
      </w:r>
      <w:r w:rsidR="00B55B87" w:rsidRPr="0065211A">
        <w:rPr>
          <w:rStyle w:val="bjh-p"/>
          <w:rFonts w:ascii="仿宋_GB2312" w:eastAsia="仿宋_GB2312" w:hAnsi="Arial" w:cs="Arial" w:hint="eastAsia"/>
          <w:sz w:val="32"/>
          <w:szCs w:val="32"/>
        </w:rPr>
        <w:t>非物质文化遗产资源普查</w:t>
      </w:r>
      <w:r w:rsidR="00A02A96" w:rsidRPr="0065211A">
        <w:rPr>
          <w:rStyle w:val="bjh-p"/>
          <w:rFonts w:ascii="仿宋_GB2312" w:eastAsia="仿宋_GB2312" w:hAnsi="Arial" w:cs="Arial" w:hint="eastAsia"/>
          <w:sz w:val="32"/>
          <w:szCs w:val="32"/>
        </w:rPr>
        <w:t>、</w:t>
      </w:r>
      <w:r w:rsidR="00B55B87" w:rsidRPr="0065211A">
        <w:rPr>
          <w:rStyle w:val="bjh-p"/>
          <w:rFonts w:ascii="仿宋_GB2312" w:eastAsia="仿宋_GB2312" w:hAnsi="Arial" w:cs="Arial" w:hint="eastAsia"/>
          <w:sz w:val="32"/>
          <w:szCs w:val="32"/>
        </w:rPr>
        <w:t>专项调查</w:t>
      </w:r>
      <w:r w:rsidR="00A02A96" w:rsidRPr="0065211A">
        <w:rPr>
          <w:rStyle w:val="bjh-p"/>
          <w:rFonts w:ascii="仿宋_GB2312" w:eastAsia="仿宋_GB2312" w:hAnsi="Arial" w:cs="Arial" w:hint="eastAsia"/>
          <w:sz w:val="32"/>
          <w:szCs w:val="32"/>
        </w:rPr>
        <w:t>和认定</w:t>
      </w:r>
      <w:r w:rsidR="00B55B87" w:rsidRPr="0065211A">
        <w:rPr>
          <w:rStyle w:val="bjh-p"/>
          <w:rFonts w:ascii="仿宋_GB2312" w:eastAsia="仿宋_GB2312" w:hAnsi="Arial" w:cs="Arial" w:hint="eastAsia"/>
          <w:sz w:val="32"/>
          <w:szCs w:val="32"/>
        </w:rPr>
        <w:t>。</w:t>
      </w:r>
      <w:r w:rsidR="00B26BDB" w:rsidRPr="0065211A">
        <w:rPr>
          <w:rStyle w:val="bjh-p"/>
          <w:rFonts w:ascii="仿宋_GB2312" w:eastAsia="仿宋_GB2312" w:hAnsi="Arial" w:cs="Arial" w:hint="eastAsia"/>
          <w:sz w:val="32"/>
          <w:szCs w:val="32"/>
        </w:rPr>
        <w:t>实施大运河相关非物质文化遗产记录工程，加强优秀成果保存、出版和转化利用。</w:t>
      </w:r>
      <w:r w:rsidR="00F5729C" w:rsidRPr="0065211A">
        <w:rPr>
          <w:rStyle w:val="bjh-p"/>
          <w:rFonts w:ascii="仿宋_GB2312" w:eastAsia="仿宋_GB2312" w:hAnsi="Arial" w:cs="Arial" w:hint="eastAsia"/>
          <w:sz w:val="32"/>
          <w:szCs w:val="32"/>
        </w:rPr>
        <w:t>对存续状态较好、具有市场潜力和发展优势的非遗项目，通过培育和开发市场、完善和创新服务等形式，实施生产性保护。</w:t>
      </w:r>
    </w:p>
    <w:p w:rsidR="00A02A96" w:rsidRPr="0065211A" w:rsidRDefault="00A02A96"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第十</w:t>
      </w:r>
      <w:r w:rsidR="00870602" w:rsidRPr="0065211A">
        <w:rPr>
          <w:rStyle w:val="bjh-p"/>
          <w:rFonts w:ascii="黑体" w:eastAsia="黑体" w:hAnsi="黑体" w:cs="Arial" w:hint="eastAsia"/>
          <w:sz w:val="32"/>
          <w:szCs w:val="32"/>
        </w:rPr>
        <w:t>三</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A409C0" w:rsidRPr="0065211A">
        <w:rPr>
          <w:rStyle w:val="bjh-p"/>
          <w:rFonts w:ascii="仿宋_GB2312" w:eastAsia="仿宋_GB2312" w:hAnsi="Arial" w:cs="Arial" w:hint="eastAsia"/>
          <w:sz w:val="32"/>
          <w:szCs w:val="32"/>
        </w:rPr>
        <w:t>市、区人民政府及</w:t>
      </w:r>
      <w:r w:rsidR="00B26BDB" w:rsidRPr="0065211A">
        <w:rPr>
          <w:rStyle w:val="bjh-p"/>
          <w:rFonts w:ascii="仿宋_GB2312" w:eastAsia="仿宋_GB2312" w:hAnsi="Arial" w:cs="Arial" w:hint="eastAsia"/>
          <w:sz w:val="32"/>
          <w:szCs w:val="32"/>
        </w:rPr>
        <w:t>其</w:t>
      </w:r>
      <w:r w:rsidR="00A409C0" w:rsidRPr="0065211A">
        <w:rPr>
          <w:rStyle w:val="bjh-p"/>
          <w:rFonts w:ascii="仿宋_GB2312" w:eastAsia="仿宋_GB2312" w:hAnsi="Arial" w:cs="Arial" w:hint="eastAsia"/>
          <w:sz w:val="32"/>
          <w:szCs w:val="32"/>
        </w:rPr>
        <w:t>文化和旅游部门应当</w:t>
      </w:r>
      <w:r w:rsidR="00B55B87" w:rsidRPr="0065211A">
        <w:rPr>
          <w:rStyle w:val="bjh-p"/>
          <w:rFonts w:ascii="仿宋_GB2312" w:eastAsia="仿宋_GB2312" w:hAnsi="Arial" w:cs="Arial" w:hint="eastAsia"/>
          <w:sz w:val="32"/>
          <w:szCs w:val="32"/>
        </w:rPr>
        <w:t>加强大运河</w:t>
      </w:r>
      <w:r w:rsidR="00463870" w:rsidRPr="0065211A">
        <w:rPr>
          <w:rStyle w:val="bjh-p"/>
          <w:rFonts w:ascii="仿宋_GB2312" w:eastAsia="仿宋_GB2312" w:hAnsi="Arial" w:cs="Arial" w:hint="eastAsia"/>
          <w:sz w:val="32"/>
          <w:szCs w:val="32"/>
        </w:rPr>
        <w:t>相关</w:t>
      </w:r>
      <w:r w:rsidR="00B55B87" w:rsidRPr="0065211A">
        <w:rPr>
          <w:rStyle w:val="bjh-p"/>
          <w:rFonts w:ascii="仿宋_GB2312" w:eastAsia="仿宋_GB2312" w:hAnsi="Arial" w:cs="Arial" w:hint="eastAsia"/>
          <w:sz w:val="32"/>
          <w:szCs w:val="32"/>
        </w:rPr>
        <w:t>非物质文化遗产项目管理，对列入人类非物质文化遗产代表作名录的昆曲、古琴艺术、</w:t>
      </w:r>
      <w:r w:rsidR="009D03CF" w:rsidRPr="0065211A">
        <w:rPr>
          <w:rStyle w:val="bjh-p"/>
          <w:rFonts w:ascii="仿宋_GB2312" w:eastAsia="仿宋_GB2312" w:hAnsi="Arial" w:cs="Arial" w:hint="eastAsia"/>
          <w:sz w:val="32"/>
          <w:szCs w:val="32"/>
        </w:rPr>
        <w:t>吴地</w:t>
      </w:r>
      <w:r w:rsidR="00463870" w:rsidRPr="0065211A">
        <w:rPr>
          <w:rStyle w:val="bjh-p"/>
          <w:rFonts w:ascii="仿宋_GB2312" w:eastAsia="仿宋_GB2312" w:hAnsi="Arial" w:cs="Arial" w:hint="eastAsia"/>
          <w:sz w:val="32"/>
          <w:szCs w:val="32"/>
        </w:rPr>
        <w:t>端午习俗、</w:t>
      </w:r>
      <w:r w:rsidR="00B55B87" w:rsidRPr="0065211A">
        <w:rPr>
          <w:rStyle w:val="bjh-p"/>
          <w:rFonts w:ascii="仿宋_GB2312" w:eastAsia="仿宋_GB2312" w:hAnsi="Arial" w:cs="Arial" w:hint="eastAsia"/>
          <w:sz w:val="32"/>
          <w:szCs w:val="32"/>
        </w:rPr>
        <w:t>香山</w:t>
      </w:r>
      <w:proofErr w:type="gramStart"/>
      <w:r w:rsidR="00B55B87" w:rsidRPr="0065211A">
        <w:rPr>
          <w:rStyle w:val="bjh-p"/>
          <w:rFonts w:ascii="仿宋_GB2312" w:eastAsia="仿宋_GB2312" w:hAnsi="Arial" w:cs="Arial" w:hint="eastAsia"/>
          <w:sz w:val="32"/>
          <w:szCs w:val="32"/>
        </w:rPr>
        <w:t>帮传统</w:t>
      </w:r>
      <w:proofErr w:type="gramEnd"/>
      <w:r w:rsidR="00B55B87" w:rsidRPr="0065211A">
        <w:rPr>
          <w:rStyle w:val="bjh-p"/>
          <w:rFonts w:ascii="仿宋_GB2312" w:eastAsia="仿宋_GB2312" w:hAnsi="Arial" w:cs="Arial" w:hint="eastAsia"/>
          <w:sz w:val="32"/>
          <w:szCs w:val="32"/>
        </w:rPr>
        <w:t>建筑营造技艺、缂丝织造技艺、宋锦织造技艺等项目，应当按照我国加入的相关国际条约要求实行严格保护。</w:t>
      </w:r>
    </w:p>
    <w:p w:rsidR="00F5729C" w:rsidRPr="0065211A" w:rsidRDefault="00A02A96" w:rsidP="001D0F25">
      <w:pPr>
        <w:pStyle w:val="a5"/>
        <w:shd w:val="clear" w:color="auto" w:fill="FFFFFF"/>
        <w:spacing w:before="0" w:beforeAutospacing="0" w:after="0" w:afterAutospacing="0" w:line="560" w:lineRule="exact"/>
        <w:ind w:firstLineChars="200" w:firstLine="640"/>
        <w:jc w:val="both"/>
        <w:rPr>
          <w:rStyle w:val="bjh-p"/>
          <w:rFonts w:ascii="黑体" w:eastAsia="黑体" w:hAnsi="黑体" w:cs="Arial"/>
          <w:sz w:val="32"/>
          <w:szCs w:val="32"/>
        </w:rPr>
      </w:pPr>
      <w:r w:rsidRPr="0065211A">
        <w:rPr>
          <w:rStyle w:val="bjh-p"/>
          <w:rFonts w:ascii="黑体" w:eastAsia="黑体" w:hAnsi="黑体" w:cs="Arial" w:hint="eastAsia"/>
          <w:sz w:val="32"/>
          <w:szCs w:val="32"/>
        </w:rPr>
        <w:lastRenderedPageBreak/>
        <w:t>第十</w:t>
      </w:r>
      <w:r w:rsidR="00870602" w:rsidRPr="0065211A">
        <w:rPr>
          <w:rStyle w:val="bjh-p"/>
          <w:rFonts w:ascii="黑体" w:eastAsia="黑体" w:hAnsi="黑体" w:cs="Arial" w:hint="eastAsia"/>
          <w:sz w:val="32"/>
          <w:szCs w:val="32"/>
        </w:rPr>
        <w:t>四</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F5729C" w:rsidRPr="0065211A">
        <w:rPr>
          <w:rStyle w:val="bjh-p"/>
          <w:rFonts w:ascii="仿宋_GB2312" w:eastAsia="仿宋_GB2312" w:hAnsi="Arial" w:cs="Arial" w:hint="eastAsia"/>
          <w:sz w:val="32"/>
          <w:szCs w:val="32"/>
        </w:rPr>
        <w:t>市、区人民政府及其文化和旅游部门应当完善大运河相关非物质文化遗产代表性传承</w:t>
      </w:r>
      <w:proofErr w:type="gramStart"/>
      <w:r w:rsidR="00F5729C" w:rsidRPr="0065211A">
        <w:rPr>
          <w:rStyle w:val="bjh-p"/>
          <w:rFonts w:ascii="仿宋_GB2312" w:eastAsia="仿宋_GB2312" w:hAnsi="Arial" w:cs="Arial" w:hint="eastAsia"/>
          <w:sz w:val="32"/>
          <w:szCs w:val="32"/>
        </w:rPr>
        <w:t>人制</w:t>
      </w:r>
      <w:proofErr w:type="gramEnd"/>
      <w:r w:rsidR="00F5729C" w:rsidRPr="0065211A">
        <w:rPr>
          <w:rStyle w:val="bjh-p"/>
          <w:rFonts w:ascii="仿宋_GB2312" w:eastAsia="仿宋_GB2312" w:hAnsi="Arial" w:cs="Arial" w:hint="eastAsia"/>
          <w:sz w:val="32"/>
          <w:szCs w:val="32"/>
        </w:rPr>
        <w:t>度，实施非遗传承人培训计划，支持大运河相关非物质文化遗产传承人开展传习活动。</w:t>
      </w:r>
    </w:p>
    <w:p w:rsidR="00F76DB2" w:rsidRPr="0065211A" w:rsidRDefault="003F204C"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334069" w:rsidRPr="0065211A">
        <w:rPr>
          <w:rStyle w:val="bjh-p"/>
          <w:rFonts w:ascii="黑体" w:eastAsia="黑体" w:hAnsi="黑体" w:cs="Arial" w:hint="eastAsia"/>
          <w:sz w:val="32"/>
          <w:szCs w:val="32"/>
        </w:rPr>
        <w:t>十五</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F76DB2" w:rsidRPr="0065211A">
        <w:rPr>
          <w:rStyle w:val="bjh-p"/>
          <w:rFonts w:ascii="仿宋_GB2312" w:eastAsia="仿宋_GB2312" w:hAnsi="Arial" w:cs="Arial" w:hint="eastAsia"/>
          <w:sz w:val="32"/>
          <w:szCs w:val="32"/>
        </w:rPr>
        <w:t>市、区人民政府及其相关部门应当根据大运河相关文物和文化资源的整体布局、禀赋差异及其周边人居环境、自然条件、配套设施等实际，结合国土空间规划，建设大运河国家文化公园管控保护、主题展示、</w:t>
      </w:r>
      <w:proofErr w:type="gramStart"/>
      <w:r w:rsidR="00F76DB2" w:rsidRPr="0065211A">
        <w:rPr>
          <w:rStyle w:val="bjh-p"/>
          <w:rFonts w:ascii="仿宋_GB2312" w:eastAsia="仿宋_GB2312" w:hAnsi="Arial" w:cs="Arial" w:hint="eastAsia"/>
          <w:sz w:val="32"/>
          <w:szCs w:val="32"/>
        </w:rPr>
        <w:t>文旅融合</w:t>
      </w:r>
      <w:proofErr w:type="gramEnd"/>
      <w:r w:rsidR="00F76DB2" w:rsidRPr="0065211A">
        <w:rPr>
          <w:rStyle w:val="bjh-p"/>
          <w:rFonts w:ascii="仿宋_GB2312" w:eastAsia="仿宋_GB2312" w:hAnsi="Arial" w:cs="Arial" w:hint="eastAsia"/>
          <w:sz w:val="32"/>
          <w:szCs w:val="32"/>
        </w:rPr>
        <w:t>、传统利用主体功能区。</w:t>
      </w:r>
    </w:p>
    <w:p w:rsidR="001D0F25" w:rsidRPr="0065211A" w:rsidRDefault="003F204C"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334069" w:rsidRPr="0065211A">
        <w:rPr>
          <w:rStyle w:val="bjh-p"/>
          <w:rFonts w:ascii="黑体" w:eastAsia="黑体" w:hAnsi="黑体" w:cs="Arial" w:hint="eastAsia"/>
          <w:sz w:val="32"/>
          <w:szCs w:val="32"/>
        </w:rPr>
        <w:t>十六</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F76DB2" w:rsidRPr="0065211A">
        <w:rPr>
          <w:rStyle w:val="bjh-p"/>
          <w:rFonts w:ascii="仿宋_GB2312" w:eastAsia="仿宋_GB2312" w:hAnsi="Arial" w:cs="Arial" w:hint="eastAsia"/>
          <w:sz w:val="32"/>
          <w:szCs w:val="32"/>
        </w:rPr>
        <w:t>市、区人民政府及其相关部门</w:t>
      </w:r>
      <w:r w:rsidR="001D0F25" w:rsidRPr="0065211A">
        <w:rPr>
          <w:rStyle w:val="bjh-p"/>
          <w:rFonts w:ascii="仿宋_GB2312" w:eastAsia="仿宋_GB2312" w:hAnsi="Arial" w:cs="Arial" w:hint="eastAsia"/>
          <w:sz w:val="32"/>
          <w:szCs w:val="32"/>
        </w:rPr>
        <w:t>应当</w:t>
      </w:r>
      <w:r w:rsidR="00F76DB2" w:rsidRPr="0065211A">
        <w:rPr>
          <w:rStyle w:val="bjh-p"/>
          <w:rFonts w:ascii="仿宋_GB2312" w:eastAsia="仿宋_GB2312" w:hAnsi="Arial" w:cs="Arial" w:hint="eastAsia"/>
          <w:sz w:val="32"/>
          <w:szCs w:val="32"/>
        </w:rPr>
        <w:t>建设大运河国家文化公园核心展示园、集中展示带、特色展示点，并导入应用全省统一的大运河国家文化公园形象标识系统。</w:t>
      </w:r>
    </w:p>
    <w:p w:rsidR="00F5729C" w:rsidRPr="0065211A" w:rsidRDefault="003F204C" w:rsidP="001D0F25">
      <w:pPr>
        <w:pStyle w:val="a5"/>
        <w:shd w:val="clear" w:color="auto" w:fill="FFFFFF"/>
        <w:spacing w:before="0" w:beforeAutospacing="0" w:after="0" w:afterAutospacing="0" w:line="560" w:lineRule="exact"/>
        <w:ind w:firstLineChars="200" w:firstLine="640"/>
        <w:jc w:val="both"/>
        <w:rPr>
          <w:rStyle w:val="bjh-p"/>
          <w:rFonts w:ascii="黑体" w:eastAsia="黑体" w:hAnsi="黑体" w:cs="Arial"/>
          <w:sz w:val="32"/>
          <w:szCs w:val="32"/>
        </w:rPr>
      </w:pPr>
      <w:r w:rsidRPr="0065211A">
        <w:rPr>
          <w:rStyle w:val="bjh-p"/>
          <w:rFonts w:ascii="黑体" w:eastAsia="黑体" w:hAnsi="黑体" w:cs="Arial" w:hint="eastAsia"/>
          <w:sz w:val="32"/>
          <w:szCs w:val="32"/>
        </w:rPr>
        <w:t>第</w:t>
      </w:r>
      <w:r w:rsidR="00334069" w:rsidRPr="0065211A">
        <w:rPr>
          <w:rStyle w:val="bjh-p"/>
          <w:rFonts w:ascii="黑体" w:eastAsia="黑体" w:hAnsi="黑体" w:cs="Arial" w:hint="eastAsia"/>
          <w:sz w:val="32"/>
          <w:szCs w:val="32"/>
        </w:rPr>
        <w:t>十七</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F76DB2" w:rsidRPr="0065211A">
        <w:rPr>
          <w:rStyle w:val="bjh-p"/>
          <w:rFonts w:ascii="仿宋_GB2312" w:eastAsia="仿宋_GB2312" w:hAnsi="Arial" w:cs="Arial" w:hint="eastAsia"/>
          <w:sz w:val="32"/>
          <w:szCs w:val="32"/>
        </w:rPr>
        <w:t>大运河沿线各级人民政府应当制定促进大运河相关文化产业发展的政策措施，统筹安排支持大运河相关文化产业发展的财政资金，培育壮大创意设计服务、内容创作生产、文化投资运营、文化娱乐休闲服务等文化产业。</w:t>
      </w:r>
    </w:p>
    <w:p w:rsidR="00F76DB2" w:rsidRPr="0065211A" w:rsidRDefault="003F204C" w:rsidP="001D0F25">
      <w:pPr>
        <w:pStyle w:val="a5"/>
        <w:shd w:val="clear" w:color="auto" w:fill="FFFFFF"/>
        <w:spacing w:before="0" w:beforeAutospacing="0" w:after="0" w:afterAutospacing="0" w:line="560" w:lineRule="exact"/>
        <w:ind w:firstLineChars="200" w:firstLine="640"/>
        <w:jc w:val="both"/>
        <w:rPr>
          <w:rStyle w:val="bjh-p"/>
          <w:rFonts w:ascii="黑体" w:eastAsia="黑体" w:hAnsi="黑体" w:cs="Arial"/>
          <w:sz w:val="32"/>
          <w:szCs w:val="32"/>
        </w:rPr>
      </w:pPr>
      <w:r w:rsidRPr="0065211A">
        <w:rPr>
          <w:rStyle w:val="bjh-p"/>
          <w:rFonts w:ascii="黑体" w:eastAsia="黑体" w:hAnsi="黑体" w:cs="Arial" w:hint="eastAsia"/>
          <w:sz w:val="32"/>
          <w:szCs w:val="32"/>
        </w:rPr>
        <w:t>第</w:t>
      </w:r>
      <w:r w:rsidR="00334069" w:rsidRPr="0065211A">
        <w:rPr>
          <w:rStyle w:val="bjh-p"/>
          <w:rFonts w:ascii="黑体" w:eastAsia="黑体" w:hAnsi="黑体" w:cs="Arial" w:hint="eastAsia"/>
          <w:sz w:val="32"/>
          <w:szCs w:val="32"/>
        </w:rPr>
        <w:t>十八</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F76DB2" w:rsidRPr="0065211A">
        <w:rPr>
          <w:rStyle w:val="bjh-p"/>
          <w:rFonts w:ascii="仿宋_GB2312" w:eastAsia="仿宋_GB2312" w:hAnsi="Arial" w:cs="Arial" w:hint="eastAsia"/>
          <w:sz w:val="32"/>
          <w:szCs w:val="32"/>
        </w:rPr>
        <w:t>市、区人民政府及自然资源和规划、住房和城乡建设、文化和旅游等部门应当完善公共文化设施，鼓励利用大运河两岸老旧厂房、仓库等工业遗产和闲置空间发展文化创意产业，打造运河文化特色的文创空间。</w:t>
      </w:r>
    </w:p>
    <w:p w:rsidR="0024018F" w:rsidRPr="0065211A" w:rsidRDefault="00334069"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第十九</w:t>
      </w:r>
      <w:r w:rsidR="00B72B21"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F76DB2" w:rsidRPr="0065211A">
        <w:rPr>
          <w:rStyle w:val="bjh-p"/>
          <w:rFonts w:ascii="仿宋_GB2312" w:eastAsia="仿宋_GB2312" w:hAnsi="Arial" w:cs="Arial" w:hint="eastAsia"/>
          <w:sz w:val="32"/>
          <w:szCs w:val="32"/>
        </w:rPr>
        <w:t>市、区人民政府及文化和旅游、体育等部门应当促进大运河文化和体育休闲产业融合发展，发展水上体育产业项目，举办国际国内顶级赛事，打造专业化训练比赛基地、水上运动基地。</w:t>
      </w:r>
    </w:p>
    <w:p w:rsidR="00F76DB2" w:rsidRPr="0065211A" w:rsidRDefault="002216BE"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lastRenderedPageBreak/>
        <w:t>第</w:t>
      </w:r>
      <w:r w:rsidR="00334069" w:rsidRPr="0065211A">
        <w:rPr>
          <w:rStyle w:val="bjh-p"/>
          <w:rFonts w:ascii="黑体" w:eastAsia="黑体" w:hAnsi="黑体" w:cs="Arial" w:hint="eastAsia"/>
          <w:sz w:val="32"/>
          <w:szCs w:val="32"/>
        </w:rPr>
        <w:t>二十</w:t>
      </w:r>
      <w:r w:rsidRPr="0065211A">
        <w:rPr>
          <w:rStyle w:val="bjh-p"/>
          <w:rFonts w:ascii="黑体" w:eastAsia="黑体" w:hAnsi="黑体" w:cs="Arial" w:hint="eastAsia"/>
          <w:sz w:val="32"/>
          <w:szCs w:val="32"/>
        </w:rPr>
        <w:t>条</w:t>
      </w:r>
      <w:r w:rsidR="00F76DB2" w:rsidRPr="0065211A">
        <w:rPr>
          <w:rStyle w:val="bjh-p"/>
          <w:rFonts w:ascii="仿宋_GB2312" w:eastAsia="仿宋_GB2312" w:hAnsi="Arial" w:cs="Arial"/>
          <w:sz w:val="32"/>
          <w:szCs w:val="32"/>
        </w:rPr>
        <w:t xml:space="preserve"> </w:t>
      </w:r>
      <w:r w:rsidR="00D77D08">
        <w:rPr>
          <w:rStyle w:val="bjh-p"/>
          <w:rFonts w:ascii="仿宋_GB2312" w:eastAsia="仿宋_GB2312" w:hAnsi="Arial" w:cs="Arial" w:hint="eastAsia"/>
          <w:sz w:val="32"/>
          <w:szCs w:val="32"/>
        </w:rPr>
        <w:t xml:space="preserve"> </w:t>
      </w:r>
      <w:r w:rsidR="00F76DB2" w:rsidRPr="0065211A">
        <w:rPr>
          <w:rStyle w:val="bjh-p"/>
          <w:rFonts w:ascii="仿宋_GB2312" w:eastAsia="仿宋_GB2312" w:hAnsi="Arial" w:cs="Arial" w:hint="eastAsia"/>
          <w:sz w:val="32"/>
          <w:szCs w:val="32"/>
        </w:rPr>
        <w:t>市、区人民政府及其</w:t>
      </w:r>
      <w:r w:rsidR="00823660" w:rsidRPr="0065211A">
        <w:rPr>
          <w:rStyle w:val="bjh-p"/>
          <w:rFonts w:ascii="仿宋_GB2312" w:eastAsia="仿宋_GB2312" w:hAnsi="Arial" w:cs="Arial" w:hint="eastAsia"/>
          <w:sz w:val="32"/>
          <w:szCs w:val="32"/>
        </w:rPr>
        <w:t>相关</w:t>
      </w:r>
      <w:r w:rsidR="00F76DB2" w:rsidRPr="0065211A">
        <w:rPr>
          <w:rStyle w:val="bjh-p"/>
          <w:rFonts w:ascii="仿宋_GB2312" w:eastAsia="仿宋_GB2312" w:hAnsi="Arial" w:cs="Arial" w:hint="eastAsia"/>
          <w:sz w:val="32"/>
          <w:szCs w:val="32"/>
        </w:rPr>
        <w:t>部门应当加强旅游体系建设，履行以下职责：</w:t>
      </w:r>
    </w:p>
    <w:p w:rsidR="009000E4" w:rsidRPr="0065211A" w:rsidRDefault="00F76DB2"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color w:val="FF0000"/>
          <w:sz w:val="32"/>
          <w:szCs w:val="32"/>
        </w:rPr>
      </w:pPr>
      <w:r w:rsidRPr="0065211A">
        <w:rPr>
          <w:rStyle w:val="bjh-p"/>
          <w:rFonts w:ascii="仿宋_GB2312" w:eastAsia="仿宋_GB2312" w:hAnsi="Arial" w:cs="Arial" w:hint="eastAsia"/>
          <w:sz w:val="32"/>
          <w:szCs w:val="32"/>
        </w:rPr>
        <w:t>（一）根据旅游发展需要，加强基础设施和配套服务设施建设，建设水上游览专用码头、生态骑行车道和人行步道等休闲慢行绿道系统。</w:t>
      </w:r>
    </w:p>
    <w:p w:rsidR="00F76DB2" w:rsidRPr="0065211A" w:rsidRDefault="00F76DB2"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（二）建设</w:t>
      </w:r>
      <w:r w:rsidR="00823660" w:rsidRPr="0065211A">
        <w:rPr>
          <w:rStyle w:val="bjh-p"/>
          <w:rFonts w:ascii="仿宋_GB2312" w:eastAsia="仿宋_GB2312" w:hAnsi="Arial" w:cs="Arial" w:hint="eastAsia"/>
          <w:sz w:val="32"/>
          <w:szCs w:val="32"/>
        </w:rPr>
        <w:t>环古城河、山塘河、上塘河</w:t>
      </w:r>
      <w:r w:rsidRPr="0065211A">
        <w:rPr>
          <w:rStyle w:val="bjh-p"/>
          <w:rFonts w:ascii="仿宋_GB2312" w:eastAsia="仿宋_GB2312" w:hAnsi="Arial" w:cs="Arial" w:hint="eastAsia"/>
          <w:sz w:val="32"/>
          <w:szCs w:val="32"/>
        </w:rPr>
        <w:t>等水上游览体系。</w:t>
      </w:r>
    </w:p>
    <w:p w:rsidR="00F76DB2" w:rsidRPr="0065211A" w:rsidRDefault="00F76DB2"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（三）培育大运河主题旅游精品线路，整体塑造大运河旅游品牌形象。</w:t>
      </w:r>
    </w:p>
    <w:p w:rsidR="00F76DB2" w:rsidRPr="0065211A" w:rsidRDefault="00F76DB2"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（四）推动苏式传统文化精品剧目</w:t>
      </w:r>
      <w:bookmarkStart w:id="0" w:name="_GoBack"/>
      <w:bookmarkEnd w:id="0"/>
      <w:r w:rsidRPr="0065211A">
        <w:rPr>
          <w:rStyle w:val="bjh-p"/>
          <w:rFonts w:ascii="仿宋_GB2312" w:eastAsia="仿宋_GB2312" w:hAnsi="Arial" w:cs="Arial" w:hint="eastAsia"/>
          <w:sz w:val="32"/>
          <w:szCs w:val="32"/>
        </w:rPr>
        <w:t>、民俗节庆、非</w:t>
      </w:r>
      <w:proofErr w:type="gramStart"/>
      <w:r w:rsidRPr="0065211A">
        <w:rPr>
          <w:rStyle w:val="bjh-p"/>
          <w:rFonts w:ascii="仿宋_GB2312" w:eastAsia="仿宋_GB2312" w:hAnsi="Arial" w:cs="Arial" w:hint="eastAsia"/>
          <w:sz w:val="32"/>
          <w:szCs w:val="32"/>
        </w:rPr>
        <w:t>遗展示</w:t>
      </w:r>
      <w:proofErr w:type="gramEnd"/>
      <w:r w:rsidRPr="0065211A">
        <w:rPr>
          <w:rStyle w:val="bjh-p"/>
          <w:rFonts w:ascii="仿宋_GB2312" w:eastAsia="仿宋_GB2312" w:hAnsi="Arial" w:cs="Arial" w:hint="eastAsia"/>
          <w:sz w:val="32"/>
          <w:szCs w:val="32"/>
        </w:rPr>
        <w:t>等融入大运河景区。</w:t>
      </w:r>
    </w:p>
    <w:p w:rsidR="00F76DB2" w:rsidRPr="0065211A" w:rsidRDefault="00F76DB2"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（五）引导发展大运河文化主题精品度假酒店、精品民宿客栈。</w:t>
      </w:r>
    </w:p>
    <w:p w:rsidR="00117ABA" w:rsidRPr="0065211A" w:rsidRDefault="00B56F1E"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第二十</w:t>
      </w:r>
      <w:r w:rsidR="00334069" w:rsidRPr="0065211A">
        <w:rPr>
          <w:rStyle w:val="bjh-p"/>
          <w:rFonts w:ascii="黑体" w:eastAsia="黑体" w:hAnsi="黑体" w:cs="Arial" w:hint="eastAsia"/>
          <w:sz w:val="32"/>
          <w:szCs w:val="32"/>
        </w:rPr>
        <w:t>一</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区人民政府及其自然资源和规划部门应当按照《中华人民共和国土地管理法》《中华人民共和国城乡规划法》《中华人民共和国土地管理法实施条例》《江苏省土地管理条例》《江苏省城乡规划条例》等法律法规和大运河核心</w:t>
      </w:r>
      <w:proofErr w:type="gramStart"/>
      <w:r w:rsidR="009000E4" w:rsidRPr="0065211A">
        <w:rPr>
          <w:rStyle w:val="bjh-p"/>
          <w:rFonts w:ascii="仿宋_GB2312" w:eastAsia="仿宋_GB2312" w:hAnsi="Arial" w:cs="Arial" w:hint="eastAsia"/>
          <w:sz w:val="32"/>
          <w:szCs w:val="32"/>
        </w:rPr>
        <w:t>监控区</w:t>
      </w:r>
      <w:proofErr w:type="gramEnd"/>
      <w:r w:rsidR="009000E4" w:rsidRPr="0065211A">
        <w:rPr>
          <w:rStyle w:val="bjh-p"/>
          <w:rFonts w:ascii="仿宋_GB2312" w:eastAsia="仿宋_GB2312" w:hAnsi="Arial" w:cs="Arial" w:hint="eastAsia"/>
          <w:sz w:val="32"/>
          <w:szCs w:val="32"/>
        </w:rPr>
        <w:t>国土空间管</w:t>
      </w:r>
      <w:proofErr w:type="gramStart"/>
      <w:r w:rsidR="009000E4" w:rsidRPr="0065211A">
        <w:rPr>
          <w:rStyle w:val="bjh-p"/>
          <w:rFonts w:ascii="仿宋_GB2312" w:eastAsia="仿宋_GB2312" w:hAnsi="Arial" w:cs="Arial" w:hint="eastAsia"/>
          <w:sz w:val="32"/>
          <w:szCs w:val="32"/>
        </w:rPr>
        <w:t>控相关</w:t>
      </w:r>
      <w:proofErr w:type="gramEnd"/>
      <w:r w:rsidR="009000E4" w:rsidRPr="0065211A">
        <w:rPr>
          <w:rStyle w:val="bjh-p"/>
          <w:rFonts w:ascii="仿宋_GB2312" w:eastAsia="仿宋_GB2312" w:hAnsi="Arial" w:cs="Arial" w:hint="eastAsia"/>
          <w:sz w:val="32"/>
          <w:szCs w:val="32"/>
        </w:rPr>
        <w:t>要求，在国土空间规划中明确核心</w:t>
      </w:r>
      <w:proofErr w:type="gramStart"/>
      <w:r w:rsidR="009000E4" w:rsidRPr="0065211A">
        <w:rPr>
          <w:rStyle w:val="bjh-p"/>
          <w:rFonts w:ascii="仿宋_GB2312" w:eastAsia="仿宋_GB2312" w:hAnsi="Arial" w:cs="Arial" w:hint="eastAsia"/>
          <w:sz w:val="32"/>
          <w:szCs w:val="32"/>
        </w:rPr>
        <w:t>监控区</w:t>
      </w:r>
      <w:proofErr w:type="gramEnd"/>
      <w:r w:rsidR="009000E4" w:rsidRPr="0065211A">
        <w:rPr>
          <w:rStyle w:val="bjh-p"/>
          <w:rFonts w:ascii="仿宋_GB2312" w:eastAsia="仿宋_GB2312" w:hAnsi="Arial" w:cs="Arial" w:hint="eastAsia"/>
          <w:sz w:val="32"/>
          <w:szCs w:val="32"/>
        </w:rPr>
        <w:t>和滨河生态空间具体范围，按照滨河生态空间、建成区（城市、建制镇）和核心</w:t>
      </w:r>
      <w:proofErr w:type="gramStart"/>
      <w:r w:rsidR="009000E4" w:rsidRPr="0065211A">
        <w:rPr>
          <w:rStyle w:val="bjh-p"/>
          <w:rFonts w:ascii="仿宋_GB2312" w:eastAsia="仿宋_GB2312" w:hAnsi="Arial" w:cs="Arial" w:hint="eastAsia"/>
          <w:sz w:val="32"/>
          <w:szCs w:val="32"/>
        </w:rPr>
        <w:t>监控区</w:t>
      </w:r>
      <w:proofErr w:type="gramEnd"/>
      <w:r w:rsidR="009000E4" w:rsidRPr="0065211A">
        <w:rPr>
          <w:rStyle w:val="bjh-p"/>
          <w:rFonts w:ascii="仿宋_GB2312" w:eastAsia="仿宋_GB2312" w:hAnsi="Arial" w:cs="Arial" w:hint="eastAsia"/>
          <w:sz w:val="32"/>
          <w:szCs w:val="32"/>
        </w:rPr>
        <w:t>其他区域予以分类管控。</w:t>
      </w:r>
    </w:p>
    <w:p w:rsidR="00D35FAC" w:rsidRPr="0065211A" w:rsidRDefault="00117ABA"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第二十</w:t>
      </w:r>
      <w:r w:rsidR="00334069" w:rsidRPr="0065211A">
        <w:rPr>
          <w:rStyle w:val="bjh-p"/>
          <w:rFonts w:ascii="黑体" w:eastAsia="黑体" w:hAnsi="黑体" w:cs="Arial" w:hint="eastAsia"/>
          <w:sz w:val="32"/>
          <w:szCs w:val="32"/>
        </w:rPr>
        <w:t>二</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市、区人民政府及其自然资源和规划部门应当严格落实大运河沿线国土空间开发保护要求、大运河文化带建设和大运河核心</w:t>
      </w:r>
      <w:proofErr w:type="gramStart"/>
      <w:r w:rsidR="009000E4" w:rsidRPr="0065211A">
        <w:rPr>
          <w:rStyle w:val="bjh-p"/>
          <w:rFonts w:ascii="仿宋_GB2312" w:eastAsia="仿宋_GB2312" w:hAnsi="Arial" w:cs="Arial" w:hint="eastAsia"/>
          <w:sz w:val="32"/>
          <w:szCs w:val="32"/>
        </w:rPr>
        <w:t>监控区</w:t>
      </w:r>
      <w:proofErr w:type="gramEnd"/>
      <w:r w:rsidR="009000E4" w:rsidRPr="0065211A">
        <w:rPr>
          <w:rStyle w:val="bjh-p"/>
          <w:rFonts w:ascii="仿宋_GB2312" w:eastAsia="仿宋_GB2312" w:hAnsi="Arial" w:cs="Arial" w:hint="eastAsia"/>
          <w:sz w:val="32"/>
          <w:szCs w:val="32"/>
        </w:rPr>
        <w:t>管控要求，统筹大运河苏州段遗产保护与历史文化资源合理利用，系统规划大运河沿线国</w:t>
      </w:r>
      <w:r w:rsidR="009000E4" w:rsidRPr="0065211A">
        <w:rPr>
          <w:rStyle w:val="bjh-p"/>
          <w:rFonts w:ascii="仿宋_GB2312" w:eastAsia="仿宋_GB2312" w:hAnsi="Arial" w:cs="Arial" w:hint="eastAsia"/>
          <w:sz w:val="32"/>
          <w:szCs w:val="32"/>
        </w:rPr>
        <w:lastRenderedPageBreak/>
        <w:t>土空间资源，严格管制土地用途。科学有序统筹安排大运河沿线生态、农业、城镇等功能空间，严格保护耕地和永久基本农田，保护和改善生态环境，优化大运河沿线国土空间结构和布局，提升国土空间开发、保护的质量和效率。</w:t>
      </w:r>
    </w:p>
    <w:p w:rsidR="007B20B0" w:rsidRPr="0065211A" w:rsidRDefault="007B20B0"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第二十</w:t>
      </w:r>
      <w:r w:rsidR="00334069" w:rsidRPr="0065211A">
        <w:rPr>
          <w:rStyle w:val="bjh-p"/>
          <w:rFonts w:ascii="黑体" w:eastAsia="黑体" w:hAnsi="黑体" w:cs="Arial" w:hint="eastAsia"/>
          <w:sz w:val="32"/>
          <w:szCs w:val="32"/>
        </w:rPr>
        <w:t>三</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区人民政府及其自然资源和规划部门应当推进大运河沿线国土空间综合整治，依法实施大运河两岸不合理用地空间腾退，对不符合生态环境保护和历史文化遗产保护等要求的已有项目和设施通过关停、拆除、整改、搬迁等方式有序退出。滨河生态空间内腾退的土地优先用于建设公共绿地或基本公共服务设施。</w:t>
      </w:r>
    </w:p>
    <w:p w:rsidR="008B2D1D" w:rsidRPr="0065211A" w:rsidRDefault="007B20B0"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第二十</w:t>
      </w:r>
      <w:r w:rsidR="00334069" w:rsidRPr="0065211A">
        <w:rPr>
          <w:rStyle w:val="bjh-p"/>
          <w:rFonts w:ascii="黑体" w:eastAsia="黑体" w:hAnsi="黑体" w:cs="Arial" w:hint="eastAsia"/>
          <w:sz w:val="32"/>
          <w:szCs w:val="32"/>
        </w:rPr>
        <w:t>四</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市、区人民政府及其相关部门应当全面排查大运河沿线主要环境风险源，建立健全大运河突发环境事件预警响应体系。</w:t>
      </w:r>
      <w:r w:rsidR="00A15035" w:rsidRPr="0065211A">
        <w:rPr>
          <w:rStyle w:val="bjh-p"/>
          <w:rFonts w:ascii="仿宋_GB2312" w:eastAsia="仿宋_GB2312" w:hAnsi="Arial" w:cs="Arial" w:hint="eastAsia"/>
          <w:sz w:val="32"/>
          <w:szCs w:val="32"/>
        </w:rPr>
        <w:t>依法全面开展大运河沿线工业、生活、农业、交通污染源治理。</w:t>
      </w:r>
      <w:r w:rsidR="009000E4" w:rsidRPr="0065211A">
        <w:rPr>
          <w:rStyle w:val="bjh-p"/>
          <w:rFonts w:ascii="仿宋_GB2312" w:eastAsia="仿宋_GB2312" w:hAnsi="Arial" w:cs="Arial" w:hint="eastAsia"/>
          <w:sz w:val="32"/>
          <w:szCs w:val="32"/>
        </w:rPr>
        <w:t>大运河苏州段禁止新设入河排污口，逐步减少现有排污口。</w:t>
      </w:r>
    </w:p>
    <w:p w:rsidR="00117ABA" w:rsidRPr="0065211A" w:rsidRDefault="00117ABA"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334069" w:rsidRPr="0065211A">
        <w:rPr>
          <w:rStyle w:val="bjh-p"/>
          <w:rFonts w:ascii="黑体" w:eastAsia="黑体" w:hAnsi="黑体" w:cs="Arial" w:hint="eastAsia"/>
          <w:sz w:val="32"/>
          <w:szCs w:val="32"/>
        </w:rPr>
        <w:t>二十</w:t>
      </w:r>
      <w:r w:rsidR="001D0F25" w:rsidRPr="0065211A">
        <w:rPr>
          <w:rStyle w:val="bjh-p"/>
          <w:rFonts w:ascii="黑体" w:eastAsia="黑体" w:hAnsi="黑体" w:cs="Arial" w:hint="eastAsia"/>
          <w:sz w:val="32"/>
          <w:szCs w:val="32"/>
        </w:rPr>
        <w:t>五</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416EDF" w:rsidRPr="00416EDF">
        <w:rPr>
          <w:rStyle w:val="bjh-p"/>
          <w:rFonts w:ascii="仿宋_GB2312" w:eastAsia="仿宋_GB2312" w:hAnsi="Arial" w:cs="Arial" w:hint="eastAsia"/>
          <w:sz w:val="32"/>
          <w:szCs w:val="32"/>
        </w:rPr>
        <w:t>市、区人民政府及其相关部门应当加强河道和相关水系管理，完善水利、航运等基础设施，开展河道保洁、清淤疏浚，清理河道管理范围内建（构）筑物，合理利用沿线码头和其他设施。</w:t>
      </w:r>
    </w:p>
    <w:p w:rsidR="00117ABA" w:rsidRPr="0065211A" w:rsidRDefault="001D0F25"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第二十六</w:t>
      </w:r>
      <w:r w:rsidR="00117ABA"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市、区人民政府及其相关部门应当引导和管控大运河苏州段沿线空间形态和风貌，统筹大运河沿线自然</w:t>
      </w:r>
      <w:r w:rsidR="00A15035" w:rsidRPr="0065211A">
        <w:rPr>
          <w:rStyle w:val="bjh-p"/>
          <w:rFonts w:ascii="仿宋_GB2312" w:eastAsia="仿宋_GB2312" w:hAnsi="Arial" w:cs="Arial" w:hint="eastAsia"/>
          <w:sz w:val="32"/>
          <w:szCs w:val="32"/>
        </w:rPr>
        <w:t>、</w:t>
      </w:r>
      <w:r w:rsidR="009000E4" w:rsidRPr="0065211A">
        <w:rPr>
          <w:rStyle w:val="bjh-p"/>
          <w:rFonts w:ascii="仿宋_GB2312" w:eastAsia="仿宋_GB2312" w:hAnsi="Arial" w:cs="Arial" w:hint="eastAsia"/>
          <w:sz w:val="32"/>
          <w:szCs w:val="32"/>
        </w:rPr>
        <w:t>人文景观的整体保护和塑造</w:t>
      </w:r>
      <w:r w:rsidR="00A15035" w:rsidRPr="0065211A">
        <w:rPr>
          <w:rStyle w:val="bjh-p"/>
          <w:rFonts w:ascii="仿宋_GB2312" w:eastAsia="仿宋_GB2312" w:hAnsi="Arial" w:cs="Arial" w:hint="eastAsia"/>
          <w:sz w:val="32"/>
          <w:szCs w:val="32"/>
        </w:rPr>
        <w:t>。</w:t>
      </w:r>
      <w:r w:rsidR="009000E4" w:rsidRPr="0065211A">
        <w:rPr>
          <w:rStyle w:val="bjh-p"/>
          <w:rFonts w:ascii="仿宋_GB2312" w:eastAsia="仿宋_GB2312" w:hAnsi="Arial" w:cs="Arial" w:hint="eastAsia"/>
          <w:sz w:val="32"/>
          <w:szCs w:val="32"/>
        </w:rPr>
        <w:t>根据岸线功能分区及国土空间主导功能差异，开展分区风貌引导，展现</w:t>
      </w:r>
      <w:r w:rsidR="00A15035" w:rsidRPr="0065211A">
        <w:rPr>
          <w:rStyle w:val="bjh-p"/>
          <w:rFonts w:ascii="仿宋_GB2312" w:eastAsia="仿宋_GB2312" w:hAnsi="Arial" w:cs="Arial" w:hint="eastAsia"/>
          <w:sz w:val="32"/>
          <w:szCs w:val="32"/>
        </w:rPr>
        <w:t>特色</w:t>
      </w:r>
      <w:r w:rsidR="009000E4" w:rsidRPr="0065211A">
        <w:rPr>
          <w:rStyle w:val="bjh-p"/>
          <w:rFonts w:ascii="仿宋_GB2312" w:eastAsia="仿宋_GB2312" w:hAnsi="Arial" w:cs="Arial" w:hint="eastAsia"/>
          <w:sz w:val="32"/>
          <w:szCs w:val="32"/>
        </w:rPr>
        <w:t>运河风光。完善大运河沿线公共空间体系，打通绿道和滨水活动空间，</w:t>
      </w:r>
      <w:r w:rsidR="009000E4" w:rsidRPr="0065211A">
        <w:rPr>
          <w:rStyle w:val="bjh-p"/>
          <w:rFonts w:ascii="仿宋_GB2312" w:eastAsia="仿宋_GB2312" w:hAnsi="Arial" w:cs="Arial" w:hint="eastAsia"/>
          <w:sz w:val="32"/>
          <w:szCs w:val="32"/>
        </w:rPr>
        <w:lastRenderedPageBreak/>
        <w:t>逐步改造与运河风貌不协调的建（构）筑物，优化城市天际线，控制城市景观视线走廊。</w:t>
      </w:r>
    </w:p>
    <w:p w:rsidR="00334069" w:rsidRPr="0065211A" w:rsidRDefault="00334069"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1D0F25" w:rsidRPr="0065211A">
        <w:rPr>
          <w:rStyle w:val="bjh-p"/>
          <w:rFonts w:ascii="黑体" w:eastAsia="黑体" w:hAnsi="黑体" w:cs="Arial" w:hint="eastAsia"/>
          <w:sz w:val="32"/>
          <w:szCs w:val="32"/>
        </w:rPr>
        <w:t>二十七</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Pr="0065211A">
        <w:rPr>
          <w:rStyle w:val="bjh-p"/>
          <w:rFonts w:ascii="仿宋_GB2312" w:eastAsia="仿宋_GB2312" w:hAnsi="Arial" w:cs="Arial" w:hint="eastAsia"/>
          <w:sz w:val="32"/>
          <w:szCs w:val="32"/>
        </w:rPr>
        <w:t>市、区人民政府及其相关部门应当深入挖掘、全面阐释、提炼升华苏州大运河文化的当代价值和时代精神，涵养社会主义核心价值观，增强文化自觉和文化自信。</w:t>
      </w:r>
    </w:p>
    <w:p w:rsidR="00334069" w:rsidRPr="0065211A" w:rsidRDefault="00334069" w:rsidP="001D0F25">
      <w:pPr>
        <w:pStyle w:val="a5"/>
        <w:shd w:val="clear" w:color="auto" w:fill="FFFFFF"/>
        <w:spacing w:before="0" w:beforeAutospacing="0" w:after="0" w:afterAutospacing="0" w:line="560" w:lineRule="exact"/>
        <w:ind w:firstLineChars="200" w:firstLine="640"/>
        <w:jc w:val="both"/>
        <w:rPr>
          <w:rStyle w:val="bjh-p"/>
          <w:rFonts w:ascii="黑体" w:eastAsia="黑体" w:hAnsi="黑体" w:cs="Arial"/>
          <w:sz w:val="32"/>
          <w:szCs w:val="32"/>
        </w:rPr>
      </w:pPr>
      <w:r w:rsidRPr="0065211A">
        <w:rPr>
          <w:rStyle w:val="bjh-p"/>
          <w:rFonts w:ascii="黑体" w:eastAsia="黑体" w:hAnsi="黑体" w:cs="Arial" w:hint="eastAsia"/>
          <w:sz w:val="32"/>
          <w:szCs w:val="32"/>
        </w:rPr>
        <w:t>第</w:t>
      </w:r>
      <w:r w:rsidR="001D0F25" w:rsidRPr="0065211A">
        <w:rPr>
          <w:rStyle w:val="bjh-p"/>
          <w:rFonts w:ascii="黑体" w:eastAsia="黑体" w:hAnsi="黑体" w:cs="Arial" w:hint="eastAsia"/>
          <w:sz w:val="32"/>
          <w:szCs w:val="32"/>
        </w:rPr>
        <w:t>二十八</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Pr="0065211A">
        <w:rPr>
          <w:rStyle w:val="bjh-p"/>
          <w:rFonts w:ascii="仿宋_GB2312" w:eastAsia="仿宋_GB2312" w:hAnsi="Arial" w:cs="Arial" w:hint="eastAsia"/>
          <w:sz w:val="32"/>
          <w:szCs w:val="32"/>
        </w:rPr>
        <w:t>建立健全苏州大运河文化保护传承利用重大决策专家论证、咨询制度。加强大运河文化带建设研究院苏州分院建设。鼓励</w:t>
      </w:r>
      <w:r w:rsidR="00A15035" w:rsidRPr="0065211A">
        <w:rPr>
          <w:rStyle w:val="bjh-p"/>
          <w:rFonts w:ascii="仿宋_GB2312" w:eastAsia="仿宋_GB2312" w:hAnsi="Arial" w:cs="Arial" w:hint="eastAsia"/>
          <w:sz w:val="32"/>
          <w:szCs w:val="32"/>
        </w:rPr>
        <w:t>高校、智库、科研机构、社会团体和个人加强苏州大运河文化研究</w:t>
      </w:r>
      <w:r w:rsidRPr="0065211A">
        <w:rPr>
          <w:rStyle w:val="bjh-p"/>
          <w:rFonts w:ascii="仿宋_GB2312" w:eastAsia="仿宋_GB2312" w:hAnsi="Arial" w:cs="Arial" w:hint="eastAsia"/>
          <w:sz w:val="32"/>
          <w:szCs w:val="32"/>
        </w:rPr>
        <w:t>，开展学术交流活动，促进研究成果转化利用。</w:t>
      </w:r>
    </w:p>
    <w:p w:rsidR="009000E4" w:rsidRPr="0065211A" w:rsidRDefault="001D0F25"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第二十九</w:t>
      </w:r>
      <w:r w:rsidR="00117ABA"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市、区人民政府及其相关部门应当组织力量开展以弘扬大运河文化为主题的文艺精品创作和展演展播活动，搭建公益性展演平台，促进优秀作品走进群众。</w:t>
      </w:r>
    </w:p>
    <w:p w:rsidR="00117ABA" w:rsidRPr="0065211A" w:rsidRDefault="009000E4"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第三十条</w:t>
      </w:r>
      <w:r w:rsidR="00D77D08">
        <w:rPr>
          <w:rStyle w:val="bjh-p"/>
          <w:rFonts w:ascii="仿宋_GB2312" w:eastAsia="仿宋_GB2312" w:hAnsi="Arial" w:cs="Arial" w:hint="eastAsia"/>
          <w:sz w:val="32"/>
          <w:szCs w:val="32"/>
        </w:rPr>
        <w:t xml:space="preserve">  </w:t>
      </w:r>
      <w:r w:rsidRPr="0065211A">
        <w:rPr>
          <w:rStyle w:val="bjh-p"/>
          <w:rFonts w:ascii="仿宋_GB2312" w:eastAsia="仿宋_GB2312" w:hAnsi="Arial" w:cs="Arial" w:hint="eastAsia"/>
          <w:sz w:val="32"/>
          <w:szCs w:val="32"/>
        </w:rPr>
        <w:t>发挥</w:t>
      </w:r>
      <w:r w:rsidR="00A15035" w:rsidRPr="0065211A">
        <w:rPr>
          <w:rStyle w:val="bjh-p"/>
          <w:rFonts w:ascii="仿宋_GB2312" w:eastAsia="仿宋_GB2312" w:hAnsi="Arial" w:cs="Arial" w:hint="eastAsia"/>
          <w:sz w:val="32"/>
          <w:szCs w:val="32"/>
        </w:rPr>
        <w:t>市、区两级</w:t>
      </w:r>
      <w:r w:rsidRPr="0065211A">
        <w:rPr>
          <w:rStyle w:val="bjh-p"/>
          <w:rFonts w:ascii="仿宋_GB2312" w:eastAsia="仿宋_GB2312" w:hAnsi="Arial" w:cs="Arial" w:hint="eastAsia"/>
          <w:sz w:val="32"/>
          <w:szCs w:val="32"/>
        </w:rPr>
        <w:t>新闻媒体作用，讲好大运河文化故事，举办大运河主题文化活动，开展大运河文化对外交流</w:t>
      </w:r>
      <w:r w:rsidR="00334069" w:rsidRPr="0065211A">
        <w:rPr>
          <w:rStyle w:val="bjh-p"/>
          <w:rFonts w:ascii="仿宋_GB2312" w:eastAsia="仿宋_GB2312" w:hAnsi="Arial" w:cs="Arial" w:hint="eastAsia"/>
          <w:sz w:val="32"/>
          <w:szCs w:val="32"/>
        </w:rPr>
        <w:t>，完善大运河相关志愿服务体系</w:t>
      </w:r>
      <w:r w:rsidRPr="0065211A">
        <w:rPr>
          <w:rStyle w:val="bjh-p"/>
          <w:rFonts w:ascii="仿宋_GB2312" w:eastAsia="仿宋_GB2312" w:hAnsi="Arial" w:cs="Arial" w:hint="eastAsia"/>
          <w:sz w:val="32"/>
          <w:szCs w:val="32"/>
        </w:rPr>
        <w:t>。</w:t>
      </w:r>
      <w:r w:rsidR="00334069" w:rsidRPr="0065211A">
        <w:rPr>
          <w:rStyle w:val="bjh-p"/>
          <w:rFonts w:ascii="仿宋_GB2312" w:eastAsia="仿宋_GB2312" w:hAnsi="Arial" w:cs="Arial" w:hint="eastAsia"/>
          <w:sz w:val="32"/>
          <w:szCs w:val="32"/>
        </w:rPr>
        <w:t>鼓励编写适合中小学生特点的大运河文化</w:t>
      </w:r>
      <w:r w:rsidR="00A15035" w:rsidRPr="0065211A">
        <w:rPr>
          <w:rStyle w:val="bjh-p"/>
          <w:rFonts w:ascii="仿宋_GB2312" w:eastAsia="仿宋_GB2312" w:hAnsi="Arial" w:cs="Arial" w:hint="eastAsia"/>
          <w:sz w:val="32"/>
          <w:szCs w:val="32"/>
        </w:rPr>
        <w:t>读本读物，开设特色课程，开展与大运河文化相关的各类教育活动。</w:t>
      </w:r>
      <w:r w:rsidR="00A15035" w:rsidRPr="0065211A">
        <w:rPr>
          <w:rStyle w:val="bjh-p"/>
          <w:rFonts w:ascii="仿宋_GB2312" w:eastAsia="仿宋_GB2312" w:hAnsi="Arial" w:cs="Arial"/>
          <w:sz w:val="32"/>
          <w:szCs w:val="32"/>
        </w:rPr>
        <w:t xml:space="preserve"> </w:t>
      </w:r>
    </w:p>
    <w:p w:rsidR="008B2D1D" w:rsidRPr="0065211A" w:rsidRDefault="00117ABA"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第三十</w:t>
      </w:r>
      <w:r w:rsidR="001D0F25" w:rsidRPr="0065211A">
        <w:rPr>
          <w:rStyle w:val="bjh-p"/>
          <w:rFonts w:ascii="黑体" w:eastAsia="黑体" w:hAnsi="黑体" w:cs="Arial" w:hint="eastAsia"/>
          <w:sz w:val="32"/>
          <w:szCs w:val="32"/>
        </w:rPr>
        <w:t>一</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市、区人民政府及其相关部门应当结合实际，推进大运河文化数字化建设，</w:t>
      </w:r>
      <w:r w:rsidR="002136D6" w:rsidRPr="0065211A">
        <w:rPr>
          <w:rStyle w:val="bjh-p"/>
          <w:rFonts w:ascii="仿宋_GB2312" w:eastAsia="仿宋_GB2312" w:hAnsi="Arial" w:cs="Arial" w:hint="eastAsia"/>
          <w:sz w:val="32"/>
          <w:szCs w:val="32"/>
        </w:rPr>
        <w:t>建立大运河文化专题数据库，</w:t>
      </w:r>
      <w:r w:rsidR="004B7E4F" w:rsidRPr="0065211A">
        <w:rPr>
          <w:rStyle w:val="bjh-p"/>
          <w:rFonts w:ascii="仿宋_GB2312" w:eastAsia="仿宋_GB2312" w:hAnsi="Arial" w:cs="Arial" w:hint="eastAsia"/>
          <w:sz w:val="32"/>
          <w:szCs w:val="32"/>
        </w:rPr>
        <w:t>完善</w:t>
      </w:r>
      <w:r w:rsidR="002136D6" w:rsidRPr="0065211A">
        <w:rPr>
          <w:rStyle w:val="bjh-p"/>
          <w:rFonts w:ascii="仿宋_GB2312" w:eastAsia="仿宋_GB2312" w:hAnsi="Arial" w:cs="Arial" w:hint="eastAsia"/>
          <w:sz w:val="32"/>
          <w:szCs w:val="32"/>
        </w:rPr>
        <w:t>公共文化场馆大运河文化数字展陈</w:t>
      </w:r>
      <w:r w:rsidR="004B7E4F" w:rsidRPr="0065211A">
        <w:rPr>
          <w:rStyle w:val="bjh-p"/>
          <w:rFonts w:ascii="仿宋_GB2312" w:eastAsia="仿宋_GB2312" w:hAnsi="Arial" w:cs="Arial" w:hint="eastAsia"/>
          <w:sz w:val="32"/>
          <w:szCs w:val="32"/>
        </w:rPr>
        <w:t>服务</w:t>
      </w:r>
      <w:r w:rsidR="002136D6" w:rsidRPr="0065211A">
        <w:rPr>
          <w:rStyle w:val="bjh-p"/>
          <w:rFonts w:ascii="仿宋_GB2312" w:eastAsia="仿宋_GB2312" w:hAnsi="Arial" w:cs="Arial" w:hint="eastAsia"/>
          <w:sz w:val="32"/>
          <w:szCs w:val="32"/>
        </w:rPr>
        <w:t>，</w:t>
      </w:r>
      <w:r w:rsidR="009117AF" w:rsidRPr="0065211A">
        <w:rPr>
          <w:rStyle w:val="bjh-p"/>
          <w:rFonts w:ascii="仿宋_GB2312" w:eastAsia="仿宋_GB2312" w:hAnsi="Arial" w:cs="Arial" w:hint="eastAsia"/>
          <w:sz w:val="32"/>
          <w:szCs w:val="32"/>
        </w:rPr>
        <w:t>运用数字技术</w:t>
      </w:r>
      <w:r w:rsidR="002136D6" w:rsidRPr="0065211A">
        <w:rPr>
          <w:rStyle w:val="bjh-p"/>
          <w:rFonts w:ascii="仿宋_GB2312" w:eastAsia="仿宋_GB2312" w:hAnsi="Arial" w:cs="Arial" w:hint="eastAsia"/>
          <w:sz w:val="32"/>
          <w:szCs w:val="32"/>
        </w:rPr>
        <w:t>提升</w:t>
      </w:r>
      <w:r w:rsidR="009141C7" w:rsidRPr="0065211A">
        <w:rPr>
          <w:rStyle w:val="bjh-p"/>
          <w:rFonts w:ascii="仿宋_GB2312" w:eastAsia="仿宋_GB2312" w:hAnsi="Arial" w:cs="Arial" w:hint="eastAsia"/>
          <w:sz w:val="32"/>
          <w:szCs w:val="32"/>
        </w:rPr>
        <w:t>大运河遗产、水质、航运、环境、国土等保护管理</w:t>
      </w:r>
      <w:r w:rsidR="00D27AFC" w:rsidRPr="0065211A">
        <w:rPr>
          <w:rStyle w:val="bjh-p"/>
          <w:rFonts w:ascii="仿宋_GB2312" w:eastAsia="仿宋_GB2312" w:hAnsi="Arial" w:cs="Arial" w:hint="eastAsia"/>
          <w:sz w:val="32"/>
          <w:szCs w:val="32"/>
        </w:rPr>
        <w:t>、</w:t>
      </w:r>
      <w:r w:rsidR="009141C7" w:rsidRPr="0065211A">
        <w:rPr>
          <w:rStyle w:val="bjh-p"/>
          <w:rFonts w:ascii="仿宋_GB2312" w:eastAsia="仿宋_GB2312" w:hAnsi="Arial" w:cs="Arial" w:hint="eastAsia"/>
          <w:sz w:val="32"/>
          <w:szCs w:val="32"/>
        </w:rPr>
        <w:t>监测预警</w:t>
      </w:r>
      <w:r w:rsidR="00D27AFC" w:rsidRPr="0065211A">
        <w:rPr>
          <w:rStyle w:val="bjh-p"/>
          <w:rFonts w:ascii="仿宋_GB2312" w:eastAsia="仿宋_GB2312" w:hAnsi="Arial" w:cs="Arial" w:hint="eastAsia"/>
          <w:sz w:val="32"/>
          <w:szCs w:val="32"/>
        </w:rPr>
        <w:t>、巡查执法</w:t>
      </w:r>
      <w:r w:rsidR="002136D6" w:rsidRPr="0065211A">
        <w:rPr>
          <w:rStyle w:val="bjh-p"/>
          <w:rFonts w:ascii="仿宋_GB2312" w:eastAsia="仿宋_GB2312" w:hAnsi="Arial" w:cs="Arial" w:hint="eastAsia"/>
          <w:sz w:val="32"/>
          <w:szCs w:val="32"/>
        </w:rPr>
        <w:t>水平</w:t>
      </w:r>
      <w:r w:rsidR="009000E4" w:rsidRPr="0065211A">
        <w:rPr>
          <w:rStyle w:val="bjh-p"/>
          <w:rFonts w:ascii="仿宋_GB2312" w:eastAsia="仿宋_GB2312" w:hAnsi="Arial" w:cs="Arial" w:hint="eastAsia"/>
          <w:sz w:val="32"/>
          <w:szCs w:val="32"/>
        </w:rPr>
        <w:t>。</w:t>
      </w:r>
    </w:p>
    <w:p w:rsidR="009000E4" w:rsidRPr="0065211A" w:rsidRDefault="00117ABA"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lastRenderedPageBreak/>
        <w:t>第三十</w:t>
      </w:r>
      <w:r w:rsidR="001D0F25" w:rsidRPr="0065211A">
        <w:rPr>
          <w:rStyle w:val="bjh-p"/>
          <w:rFonts w:ascii="黑体" w:eastAsia="黑体" w:hAnsi="黑体" w:cs="Arial" w:hint="eastAsia"/>
          <w:sz w:val="32"/>
          <w:szCs w:val="32"/>
        </w:rPr>
        <w:t>二</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大运河</w:t>
      </w:r>
      <w:r w:rsidR="000E2ACE">
        <w:rPr>
          <w:rStyle w:val="bjh-p"/>
          <w:rFonts w:ascii="仿宋_GB2312" w:eastAsia="仿宋_GB2312" w:hAnsi="Arial" w:cs="Arial" w:hint="eastAsia"/>
          <w:sz w:val="32"/>
          <w:szCs w:val="32"/>
        </w:rPr>
        <w:t>文化</w:t>
      </w:r>
      <w:r w:rsidR="009000E4" w:rsidRPr="0065211A">
        <w:rPr>
          <w:rStyle w:val="bjh-p"/>
          <w:rFonts w:ascii="仿宋_GB2312" w:eastAsia="仿宋_GB2312" w:hAnsi="Arial" w:cs="Arial" w:hint="eastAsia"/>
          <w:sz w:val="32"/>
          <w:szCs w:val="32"/>
        </w:rPr>
        <w:t>保护传承利用工作应当保障人民群众的知情权、参与权、监督权和受益权，不得侵害沿线群众合法权益。任何单位和个人有权对破坏大运河本体及其历史风貌的行为劝阻、检举和控告。市</w:t>
      </w:r>
      <w:r w:rsidR="00D008D1" w:rsidRPr="0065211A">
        <w:rPr>
          <w:rStyle w:val="bjh-p"/>
          <w:rFonts w:ascii="仿宋_GB2312" w:eastAsia="仿宋_GB2312" w:hAnsi="Arial" w:cs="Arial" w:hint="eastAsia"/>
          <w:sz w:val="32"/>
          <w:szCs w:val="32"/>
        </w:rPr>
        <w:t>、</w:t>
      </w:r>
      <w:r w:rsidR="009000E4" w:rsidRPr="0065211A">
        <w:rPr>
          <w:rStyle w:val="bjh-p"/>
          <w:rFonts w:ascii="仿宋_GB2312" w:eastAsia="仿宋_GB2312" w:hAnsi="Arial" w:cs="Arial" w:hint="eastAsia"/>
          <w:sz w:val="32"/>
          <w:szCs w:val="32"/>
        </w:rPr>
        <w:t>区人民政府及</w:t>
      </w:r>
      <w:r w:rsidR="00D008D1" w:rsidRPr="0065211A">
        <w:rPr>
          <w:rStyle w:val="bjh-p"/>
          <w:rFonts w:ascii="仿宋_GB2312" w:eastAsia="仿宋_GB2312" w:hAnsi="Arial" w:cs="Arial" w:hint="eastAsia"/>
          <w:sz w:val="32"/>
          <w:szCs w:val="32"/>
        </w:rPr>
        <w:t>其</w:t>
      </w:r>
      <w:r w:rsidR="009000E4" w:rsidRPr="0065211A">
        <w:rPr>
          <w:rStyle w:val="bjh-p"/>
          <w:rFonts w:ascii="仿宋_GB2312" w:eastAsia="仿宋_GB2312" w:hAnsi="Arial" w:cs="Arial" w:hint="eastAsia"/>
          <w:sz w:val="32"/>
          <w:szCs w:val="32"/>
        </w:rPr>
        <w:t>有关部门应当完善信息公开制度、举报制度和权利保障机制，搭建公众参与平台。</w:t>
      </w:r>
    </w:p>
    <w:p w:rsidR="00117ABA" w:rsidRPr="0065211A" w:rsidRDefault="00117ABA" w:rsidP="001D0F25">
      <w:pPr>
        <w:pStyle w:val="a5"/>
        <w:shd w:val="clear" w:color="auto" w:fill="FFFFFF"/>
        <w:spacing w:before="0" w:beforeAutospacing="0" w:after="0" w:afterAutospacing="0" w:line="560" w:lineRule="exact"/>
        <w:ind w:firstLineChars="200" w:firstLine="640"/>
        <w:rPr>
          <w:rStyle w:val="bjh-p"/>
          <w:rFonts w:ascii="仿宋_GB2312" w:eastAsia="仿宋_GB2312" w:hAnsi="Arial" w:cs="Arial"/>
          <w:sz w:val="32"/>
          <w:szCs w:val="32"/>
        </w:rPr>
      </w:pPr>
      <w:r w:rsidRPr="0065211A">
        <w:rPr>
          <w:rStyle w:val="bjh-p"/>
          <w:rFonts w:ascii="黑体" w:eastAsia="黑体" w:hAnsi="黑体" w:cs="Arial" w:hint="eastAsia"/>
          <w:sz w:val="32"/>
          <w:szCs w:val="32"/>
        </w:rPr>
        <w:t>第三十</w:t>
      </w:r>
      <w:r w:rsidR="001D0F25" w:rsidRPr="0065211A">
        <w:rPr>
          <w:rStyle w:val="bjh-p"/>
          <w:rFonts w:ascii="黑体" w:eastAsia="黑体" w:hAnsi="黑体" w:cs="Arial" w:hint="eastAsia"/>
          <w:sz w:val="32"/>
          <w:szCs w:val="32"/>
        </w:rPr>
        <w:t>三</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市</w:t>
      </w:r>
      <w:r w:rsidR="00D008D1" w:rsidRPr="0065211A">
        <w:rPr>
          <w:rStyle w:val="bjh-p"/>
          <w:rFonts w:ascii="仿宋_GB2312" w:eastAsia="仿宋_GB2312" w:hAnsi="Arial" w:cs="Arial" w:hint="eastAsia"/>
          <w:sz w:val="32"/>
          <w:szCs w:val="32"/>
        </w:rPr>
        <w:t>、</w:t>
      </w:r>
      <w:r w:rsidR="009000E4" w:rsidRPr="0065211A">
        <w:rPr>
          <w:rStyle w:val="bjh-p"/>
          <w:rFonts w:ascii="仿宋_GB2312" w:eastAsia="仿宋_GB2312" w:hAnsi="Arial" w:cs="Arial" w:hint="eastAsia"/>
          <w:sz w:val="32"/>
          <w:szCs w:val="32"/>
        </w:rPr>
        <w:t>区人民政府应当加强大运河文化带建设的资金保障。统筹利用各</w:t>
      </w:r>
      <w:proofErr w:type="gramStart"/>
      <w:r w:rsidR="009000E4" w:rsidRPr="0065211A">
        <w:rPr>
          <w:rStyle w:val="bjh-p"/>
          <w:rFonts w:ascii="仿宋_GB2312" w:eastAsia="仿宋_GB2312" w:hAnsi="Arial" w:cs="Arial" w:hint="eastAsia"/>
          <w:sz w:val="32"/>
          <w:szCs w:val="32"/>
        </w:rPr>
        <w:t>类财政</w:t>
      </w:r>
      <w:proofErr w:type="gramEnd"/>
      <w:r w:rsidR="009000E4" w:rsidRPr="0065211A">
        <w:rPr>
          <w:rStyle w:val="bjh-p"/>
          <w:rFonts w:ascii="仿宋_GB2312" w:eastAsia="仿宋_GB2312" w:hAnsi="Arial" w:cs="Arial" w:hint="eastAsia"/>
          <w:sz w:val="32"/>
          <w:szCs w:val="32"/>
        </w:rPr>
        <w:t>专项资金，对上争取中央预算内投资和地方政府专项债券，发挥江苏省大运河（苏州）文化旅游发展基金作用，支持沿线文化遗产保护传承、文化和旅游融合发展、河道水系治理管护、生态环境保护修复等领域的重点项目建设。</w:t>
      </w:r>
    </w:p>
    <w:p w:rsidR="00183E07" w:rsidRPr="0065211A" w:rsidRDefault="00183E07"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w:t>
      </w:r>
      <w:r w:rsidR="002F2BBB" w:rsidRPr="0065211A">
        <w:rPr>
          <w:rStyle w:val="bjh-p"/>
          <w:rFonts w:ascii="黑体" w:eastAsia="黑体" w:hAnsi="黑体" w:cs="Arial" w:hint="eastAsia"/>
          <w:sz w:val="32"/>
          <w:szCs w:val="32"/>
        </w:rPr>
        <w:t>三十</w:t>
      </w:r>
      <w:r w:rsidR="001D0F25" w:rsidRPr="0065211A">
        <w:rPr>
          <w:rStyle w:val="bjh-p"/>
          <w:rFonts w:ascii="黑体" w:eastAsia="黑体" w:hAnsi="黑体" w:cs="Arial" w:hint="eastAsia"/>
          <w:sz w:val="32"/>
          <w:szCs w:val="32"/>
        </w:rPr>
        <w:t>四</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C222AD" w:rsidRPr="0065211A">
        <w:rPr>
          <w:rStyle w:val="bjh-p"/>
          <w:rFonts w:ascii="仿宋_GB2312" w:eastAsia="仿宋_GB2312" w:hAnsi="Arial" w:cs="Arial" w:hint="eastAsia"/>
          <w:sz w:val="32"/>
          <w:szCs w:val="32"/>
        </w:rPr>
        <w:t>将大运河文化保护传承利用工作纳入综合考核评价体系，开展相关规划实施情况阶段性评估。将与大运河文化相关自然资源资产、文化遗产列为领导干部自然资源资产离任审计和经济责任审计的重要内容。对在大运河</w:t>
      </w:r>
      <w:r w:rsidR="000E2ACE">
        <w:rPr>
          <w:rStyle w:val="bjh-p"/>
          <w:rFonts w:ascii="仿宋_GB2312" w:eastAsia="仿宋_GB2312" w:hAnsi="Arial" w:cs="Arial" w:hint="eastAsia"/>
          <w:sz w:val="32"/>
          <w:szCs w:val="32"/>
        </w:rPr>
        <w:t>文化</w:t>
      </w:r>
      <w:r w:rsidR="00C222AD" w:rsidRPr="0065211A">
        <w:rPr>
          <w:rStyle w:val="bjh-p"/>
          <w:rFonts w:ascii="仿宋_GB2312" w:eastAsia="仿宋_GB2312" w:hAnsi="Arial" w:cs="Arial" w:hint="eastAsia"/>
          <w:sz w:val="32"/>
          <w:szCs w:val="32"/>
        </w:rPr>
        <w:t>保护传承利用中做出显著成绩的单位和个人给予表彰、奖励。</w:t>
      </w:r>
    </w:p>
    <w:p w:rsidR="00C222AD" w:rsidRPr="0065211A" w:rsidRDefault="00183E07"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第三十</w:t>
      </w:r>
      <w:r w:rsidR="001D0F25" w:rsidRPr="0065211A">
        <w:rPr>
          <w:rStyle w:val="bjh-p"/>
          <w:rFonts w:ascii="黑体" w:eastAsia="黑体" w:hAnsi="黑体" w:cs="Arial" w:hint="eastAsia"/>
          <w:sz w:val="32"/>
          <w:szCs w:val="32"/>
        </w:rPr>
        <w:t>五</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C222AD" w:rsidRPr="0065211A">
        <w:rPr>
          <w:rStyle w:val="bjh-p"/>
          <w:rFonts w:ascii="仿宋_GB2312" w:eastAsia="仿宋_GB2312" w:hAnsi="Arial" w:cs="Arial" w:hint="eastAsia"/>
          <w:sz w:val="32"/>
          <w:szCs w:val="32"/>
        </w:rPr>
        <w:t>整合各类执法资源，强化执法力量建设，建立健全大运河</w:t>
      </w:r>
      <w:r w:rsidR="000E2ACE">
        <w:rPr>
          <w:rStyle w:val="bjh-p"/>
          <w:rFonts w:ascii="仿宋_GB2312" w:eastAsia="仿宋_GB2312" w:hAnsi="Arial" w:cs="Arial" w:hint="eastAsia"/>
          <w:sz w:val="32"/>
          <w:szCs w:val="32"/>
        </w:rPr>
        <w:t>文化</w:t>
      </w:r>
      <w:r w:rsidR="00C222AD" w:rsidRPr="0065211A">
        <w:rPr>
          <w:rStyle w:val="bjh-p"/>
          <w:rFonts w:ascii="仿宋_GB2312" w:eastAsia="仿宋_GB2312" w:hAnsi="Arial" w:cs="Arial" w:hint="eastAsia"/>
          <w:sz w:val="32"/>
          <w:szCs w:val="32"/>
        </w:rPr>
        <w:t>保护传承利用联合执法、综合执法机制，依法及时查处各类违法行为。</w:t>
      </w:r>
    </w:p>
    <w:p w:rsidR="00C222AD" w:rsidRPr="0065211A" w:rsidRDefault="00C222AD"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严格执行文化遗产保护、河湖水系治理、水路交通运输、生态环境保护等法律法规，规范和约束大运河文化保护传承利用相关行为。</w:t>
      </w:r>
    </w:p>
    <w:p w:rsidR="00C222AD" w:rsidRPr="0065211A" w:rsidRDefault="00C222AD"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lastRenderedPageBreak/>
        <w:t>违反本条例规定，</w:t>
      </w:r>
      <w:r w:rsidR="001D4E84" w:rsidRPr="0065211A">
        <w:rPr>
          <w:rStyle w:val="bjh-p"/>
          <w:rFonts w:ascii="仿宋_GB2312" w:eastAsia="仿宋_GB2312" w:hAnsi="Arial" w:cs="Arial" w:hint="eastAsia"/>
          <w:sz w:val="32"/>
          <w:szCs w:val="32"/>
        </w:rPr>
        <w:t>执行</w:t>
      </w:r>
      <w:r w:rsidRPr="0065211A">
        <w:rPr>
          <w:rStyle w:val="bjh-p"/>
          <w:rFonts w:ascii="仿宋_GB2312" w:eastAsia="仿宋_GB2312" w:hAnsi="Arial" w:cs="Arial" w:hint="eastAsia"/>
          <w:sz w:val="32"/>
          <w:szCs w:val="32"/>
        </w:rPr>
        <w:t>有关法律、法规处罚规定。</w:t>
      </w:r>
    </w:p>
    <w:p w:rsidR="00183E07" w:rsidRPr="0065211A" w:rsidRDefault="00C222AD"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仿宋_GB2312" w:eastAsia="仿宋_GB2312" w:hAnsi="Arial" w:cs="Arial" w:hint="eastAsia"/>
          <w:sz w:val="32"/>
          <w:szCs w:val="32"/>
        </w:rPr>
        <w:t>各级人民政府及其有关部门的工作人员未按本条例履行职责或者履行职责不到位的，由有权机关对直接负责的主管人员和其他直接责任人员依法给予处分；构成犯罪的，依法追究刑事责任。</w:t>
      </w:r>
    </w:p>
    <w:p w:rsidR="000F710D" w:rsidRPr="00B5201A" w:rsidRDefault="00183E07" w:rsidP="001D0F25">
      <w:pPr>
        <w:pStyle w:val="a5"/>
        <w:shd w:val="clear" w:color="auto" w:fill="FFFFFF"/>
        <w:spacing w:before="0" w:beforeAutospacing="0" w:after="0" w:afterAutospacing="0" w:line="560" w:lineRule="exact"/>
        <w:ind w:firstLineChars="200" w:firstLine="640"/>
        <w:jc w:val="both"/>
        <w:rPr>
          <w:rStyle w:val="bjh-p"/>
          <w:rFonts w:ascii="仿宋_GB2312" w:eastAsia="仿宋_GB2312" w:hAnsi="Arial" w:cs="Arial"/>
          <w:sz w:val="32"/>
          <w:szCs w:val="32"/>
        </w:rPr>
      </w:pPr>
      <w:r w:rsidRPr="0065211A">
        <w:rPr>
          <w:rStyle w:val="bjh-p"/>
          <w:rFonts w:ascii="黑体" w:eastAsia="黑体" w:hAnsi="黑体" w:cs="Arial" w:hint="eastAsia"/>
          <w:sz w:val="32"/>
          <w:szCs w:val="32"/>
        </w:rPr>
        <w:t>第三十</w:t>
      </w:r>
      <w:r w:rsidR="001D0F25" w:rsidRPr="0065211A">
        <w:rPr>
          <w:rStyle w:val="bjh-p"/>
          <w:rFonts w:ascii="黑体" w:eastAsia="黑体" w:hAnsi="黑体" w:cs="Arial" w:hint="eastAsia"/>
          <w:sz w:val="32"/>
          <w:szCs w:val="32"/>
        </w:rPr>
        <w:t>六</w:t>
      </w:r>
      <w:r w:rsidRPr="0065211A">
        <w:rPr>
          <w:rStyle w:val="bjh-p"/>
          <w:rFonts w:ascii="黑体" w:eastAsia="黑体" w:hAnsi="黑体" w:cs="Arial" w:hint="eastAsia"/>
          <w:sz w:val="32"/>
          <w:szCs w:val="32"/>
        </w:rPr>
        <w:t>条</w:t>
      </w:r>
      <w:r w:rsidR="00D77D08">
        <w:rPr>
          <w:rStyle w:val="bjh-p"/>
          <w:rFonts w:ascii="仿宋_GB2312" w:eastAsia="仿宋_GB2312" w:hAnsi="Arial" w:cs="Arial" w:hint="eastAsia"/>
          <w:sz w:val="32"/>
          <w:szCs w:val="32"/>
        </w:rPr>
        <w:t xml:space="preserve">  </w:t>
      </w:r>
      <w:r w:rsidR="009000E4" w:rsidRPr="0065211A">
        <w:rPr>
          <w:rStyle w:val="bjh-p"/>
          <w:rFonts w:ascii="仿宋_GB2312" w:eastAsia="仿宋_GB2312" w:hAnsi="Arial" w:cs="Arial" w:hint="eastAsia"/>
          <w:sz w:val="32"/>
          <w:szCs w:val="32"/>
        </w:rPr>
        <w:t>本条例自  年  月  日起施行。</w:t>
      </w:r>
    </w:p>
    <w:sectPr w:rsidR="000F710D" w:rsidRPr="00B5201A" w:rsidSect="0062185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0C" w:rsidRDefault="00435C0C" w:rsidP="0062185A">
      <w:r>
        <w:separator/>
      </w:r>
    </w:p>
  </w:endnote>
  <w:endnote w:type="continuationSeparator" w:id="0">
    <w:p w:rsidR="00435C0C" w:rsidRDefault="00435C0C" w:rsidP="0062185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162"/>
      <w:docPartObj>
        <w:docPartGallery w:val="AutoText"/>
      </w:docPartObj>
    </w:sdtPr>
    <w:sdtContent>
      <w:p w:rsidR="0062185A" w:rsidRDefault="008E6688" w:rsidP="008E6688">
        <w:pPr>
          <w:pStyle w:val="a3"/>
          <w:ind w:left="360"/>
          <w:jc w:val="cente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9D7986">
          <w:rPr>
            <w:rFonts w:ascii="Times New Roman" w:hAnsi="Times New Roman" w:cs="Times New Roman"/>
            <w:sz w:val="24"/>
            <w:szCs w:val="24"/>
          </w:rPr>
          <w:fldChar w:fldCharType="begin"/>
        </w:r>
        <w:r w:rsidR="00AC666B">
          <w:rPr>
            <w:rFonts w:ascii="Times New Roman" w:hAnsi="Times New Roman" w:cs="Times New Roman"/>
            <w:sz w:val="24"/>
            <w:szCs w:val="24"/>
          </w:rPr>
          <w:instrText xml:space="preserve"> PAGE   \* MERGEFORMAT </w:instrText>
        </w:r>
        <w:r w:rsidR="009D7986">
          <w:rPr>
            <w:rFonts w:ascii="Times New Roman" w:hAnsi="Times New Roman" w:cs="Times New Roman"/>
            <w:sz w:val="24"/>
            <w:szCs w:val="24"/>
          </w:rPr>
          <w:fldChar w:fldCharType="separate"/>
        </w:r>
        <w:r w:rsidR="00D77D08" w:rsidRPr="00D77D08">
          <w:rPr>
            <w:rFonts w:ascii="Times New Roman" w:hAnsi="Times New Roman" w:cs="Times New Roman"/>
            <w:noProof/>
            <w:sz w:val="24"/>
            <w:szCs w:val="24"/>
            <w:lang w:val="zh-CN"/>
          </w:rPr>
          <w:t>9</w:t>
        </w:r>
        <w:r w:rsidR="009D7986">
          <w:rPr>
            <w:rFonts w:ascii="Times New Roman" w:hAnsi="Times New Roman" w:cs="Times New Roman"/>
            <w:sz w:val="24"/>
            <w:szCs w:val="24"/>
          </w:rPr>
          <w:fldChar w:fldCharType="end"/>
        </w:r>
        <w:r w:rsidR="00AC666B">
          <w:rPr>
            <w:rFonts w:ascii="Times New Roman" w:hAnsi="Times New Roman" w:cs="Times New Roman" w:hint="eastAsia"/>
            <w:sz w:val="24"/>
            <w:szCs w:val="24"/>
          </w:rPr>
          <w:t xml:space="preserve"> </w:t>
        </w:r>
        <w:r>
          <w:rPr>
            <w:rFonts w:ascii="Times New Roman" w:hAnsi="Times New Roman" w:cs="Times New Roman" w:hint="eastAsia"/>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0C" w:rsidRDefault="00435C0C" w:rsidP="0062185A">
      <w:r>
        <w:separator/>
      </w:r>
    </w:p>
  </w:footnote>
  <w:footnote w:type="continuationSeparator" w:id="0">
    <w:p w:rsidR="00435C0C" w:rsidRDefault="00435C0C" w:rsidP="00621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3E2D"/>
    <w:multiLevelType w:val="multilevel"/>
    <w:tmpl w:val="3E5A3E2D"/>
    <w:lvl w:ilvl="0">
      <w:start w:val="1"/>
      <w:numFmt w:val="bullet"/>
      <w:lvlText w:val="—"/>
      <w:lvlJc w:val="left"/>
      <w:pPr>
        <w:ind w:left="360" w:hanging="360"/>
      </w:pPr>
      <w:rPr>
        <w:rFonts w:ascii="宋体" w:eastAsia="宋体" w:hAnsi="宋体" w:cs="Times New Roman"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F546232"/>
    <w:multiLevelType w:val="hybridMultilevel"/>
    <w:tmpl w:val="4D0423D8"/>
    <w:lvl w:ilvl="0" w:tplc="BF606AC4">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NiNjM2OGQxYjE4YzAxZjZiZGRmOGU2M2Y2YzY5ZDEifQ=="/>
  </w:docVars>
  <w:rsids>
    <w:rsidRoot w:val="00D5585C"/>
    <w:rsid w:val="00010FD1"/>
    <w:rsid w:val="00035E87"/>
    <w:rsid w:val="00040ED2"/>
    <w:rsid w:val="00054221"/>
    <w:rsid w:val="00055B80"/>
    <w:rsid w:val="00073489"/>
    <w:rsid w:val="000808AA"/>
    <w:rsid w:val="000B779A"/>
    <w:rsid w:val="000C0B15"/>
    <w:rsid w:val="000C60B1"/>
    <w:rsid w:val="000D0B32"/>
    <w:rsid w:val="000D42BC"/>
    <w:rsid w:val="000E0669"/>
    <w:rsid w:val="000E2ACE"/>
    <w:rsid w:val="000F2BF0"/>
    <w:rsid w:val="000F710D"/>
    <w:rsid w:val="000F74BC"/>
    <w:rsid w:val="001027A8"/>
    <w:rsid w:val="00117ABA"/>
    <w:rsid w:val="001233CB"/>
    <w:rsid w:val="00126123"/>
    <w:rsid w:val="0013627C"/>
    <w:rsid w:val="00142F00"/>
    <w:rsid w:val="00183E07"/>
    <w:rsid w:val="001848C1"/>
    <w:rsid w:val="00190C5E"/>
    <w:rsid w:val="001A5FB7"/>
    <w:rsid w:val="001A7BF2"/>
    <w:rsid w:val="001C48C3"/>
    <w:rsid w:val="001C75E2"/>
    <w:rsid w:val="001D0F25"/>
    <w:rsid w:val="001D4E84"/>
    <w:rsid w:val="001D5812"/>
    <w:rsid w:val="001D5967"/>
    <w:rsid w:val="001E49E9"/>
    <w:rsid w:val="001E5A9B"/>
    <w:rsid w:val="001F1A44"/>
    <w:rsid w:val="0020387E"/>
    <w:rsid w:val="00205EE2"/>
    <w:rsid w:val="002136D6"/>
    <w:rsid w:val="00220187"/>
    <w:rsid w:val="002216BE"/>
    <w:rsid w:val="0022459B"/>
    <w:rsid w:val="00233A8F"/>
    <w:rsid w:val="00234BF8"/>
    <w:rsid w:val="0024018F"/>
    <w:rsid w:val="002407D3"/>
    <w:rsid w:val="00241C67"/>
    <w:rsid w:val="00245C08"/>
    <w:rsid w:val="00246EA5"/>
    <w:rsid w:val="00252EC3"/>
    <w:rsid w:val="0026304B"/>
    <w:rsid w:val="002635ED"/>
    <w:rsid w:val="00271DEB"/>
    <w:rsid w:val="00280DF7"/>
    <w:rsid w:val="00285C69"/>
    <w:rsid w:val="002926C2"/>
    <w:rsid w:val="002973E5"/>
    <w:rsid w:val="002F2BBB"/>
    <w:rsid w:val="002F6F1C"/>
    <w:rsid w:val="003203A7"/>
    <w:rsid w:val="003206C1"/>
    <w:rsid w:val="00322FB9"/>
    <w:rsid w:val="0032720C"/>
    <w:rsid w:val="00331D28"/>
    <w:rsid w:val="00332547"/>
    <w:rsid w:val="00334069"/>
    <w:rsid w:val="00337E71"/>
    <w:rsid w:val="00351219"/>
    <w:rsid w:val="00363BD5"/>
    <w:rsid w:val="00376EB1"/>
    <w:rsid w:val="00381D90"/>
    <w:rsid w:val="0039706B"/>
    <w:rsid w:val="003A1065"/>
    <w:rsid w:val="003A6E42"/>
    <w:rsid w:val="003B6C66"/>
    <w:rsid w:val="003C1B5C"/>
    <w:rsid w:val="003D1C8E"/>
    <w:rsid w:val="003D3CAA"/>
    <w:rsid w:val="003D5A51"/>
    <w:rsid w:val="003E5F78"/>
    <w:rsid w:val="003F204C"/>
    <w:rsid w:val="003F2D6F"/>
    <w:rsid w:val="003F7F70"/>
    <w:rsid w:val="00416EDF"/>
    <w:rsid w:val="00423490"/>
    <w:rsid w:val="00435C0C"/>
    <w:rsid w:val="0043670C"/>
    <w:rsid w:val="0045366D"/>
    <w:rsid w:val="004570C3"/>
    <w:rsid w:val="00461D3A"/>
    <w:rsid w:val="00463870"/>
    <w:rsid w:val="004720A8"/>
    <w:rsid w:val="00472B5C"/>
    <w:rsid w:val="004A70B8"/>
    <w:rsid w:val="004B220F"/>
    <w:rsid w:val="004B7E4F"/>
    <w:rsid w:val="004C2E3A"/>
    <w:rsid w:val="004C6FA6"/>
    <w:rsid w:val="004D6550"/>
    <w:rsid w:val="004E1D53"/>
    <w:rsid w:val="0050041B"/>
    <w:rsid w:val="0050238F"/>
    <w:rsid w:val="00512A24"/>
    <w:rsid w:val="00516C03"/>
    <w:rsid w:val="00517D1A"/>
    <w:rsid w:val="00520CA2"/>
    <w:rsid w:val="005561B9"/>
    <w:rsid w:val="00560EDA"/>
    <w:rsid w:val="00562F27"/>
    <w:rsid w:val="005676D4"/>
    <w:rsid w:val="00572396"/>
    <w:rsid w:val="00572F98"/>
    <w:rsid w:val="00586ECA"/>
    <w:rsid w:val="00591087"/>
    <w:rsid w:val="005C3985"/>
    <w:rsid w:val="005C5665"/>
    <w:rsid w:val="005C5C16"/>
    <w:rsid w:val="005D672E"/>
    <w:rsid w:val="00605E7B"/>
    <w:rsid w:val="006109D1"/>
    <w:rsid w:val="0062185A"/>
    <w:rsid w:val="00631B9B"/>
    <w:rsid w:val="006410B9"/>
    <w:rsid w:val="0065211A"/>
    <w:rsid w:val="0065375A"/>
    <w:rsid w:val="00657779"/>
    <w:rsid w:val="00680CF1"/>
    <w:rsid w:val="0068155E"/>
    <w:rsid w:val="00681FF9"/>
    <w:rsid w:val="006918A3"/>
    <w:rsid w:val="006927DB"/>
    <w:rsid w:val="006C3A3F"/>
    <w:rsid w:val="006E699D"/>
    <w:rsid w:val="006E6F18"/>
    <w:rsid w:val="006E7CE2"/>
    <w:rsid w:val="006F49E6"/>
    <w:rsid w:val="00713657"/>
    <w:rsid w:val="00717470"/>
    <w:rsid w:val="0072736D"/>
    <w:rsid w:val="00754263"/>
    <w:rsid w:val="0076150D"/>
    <w:rsid w:val="00770F56"/>
    <w:rsid w:val="00786B26"/>
    <w:rsid w:val="007A14D1"/>
    <w:rsid w:val="007B1571"/>
    <w:rsid w:val="007B20B0"/>
    <w:rsid w:val="007C5C23"/>
    <w:rsid w:val="007E482E"/>
    <w:rsid w:val="007F2DAF"/>
    <w:rsid w:val="00802DE9"/>
    <w:rsid w:val="0080763E"/>
    <w:rsid w:val="008121D6"/>
    <w:rsid w:val="00823660"/>
    <w:rsid w:val="00824296"/>
    <w:rsid w:val="008676A0"/>
    <w:rsid w:val="00870602"/>
    <w:rsid w:val="0088492D"/>
    <w:rsid w:val="008A4B45"/>
    <w:rsid w:val="008B08D0"/>
    <w:rsid w:val="008B2D1D"/>
    <w:rsid w:val="008C7AC3"/>
    <w:rsid w:val="008D187C"/>
    <w:rsid w:val="008E3E0E"/>
    <w:rsid w:val="008E6688"/>
    <w:rsid w:val="008F32C1"/>
    <w:rsid w:val="008F3CD7"/>
    <w:rsid w:val="009000E4"/>
    <w:rsid w:val="0090254E"/>
    <w:rsid w:val="00904E15"/>
    <w:rsid w:val="00907F9D"/>
    <w:rsid w:val="009117AF"/>
    <w:rsid w:val="009131C7"/>
    <w:rsid w:val="009141C7"/>
    <w:rsid w:val="00926A10"/>
    <w:rsid w:val="00954BE6"/>
    <w:rsid w:val="00966033"/>
    <w:rsid w:val="00982C0C"/>
    <w:rsid w:val="009848A4"/>
    <w:rsid w:val="0098702A"/>
    <w:rsid w:val="00991127"/>
    <w:rsid w:val="009934BD"/>
    <w:rsid w:val="00994862"/>
    <w:rsid w:val="009953C4"/>
    <w:rsid w:val="0099698E"/>
    <w:rsid w:val="009973AB"/>
    <w:rsid w:val="009B0A64"/>
    <w:rsid w:val="009C3682"/>
    <w:rsid w:val="009D03CF"/>
    <w:rsid w:val="009D7986"/>
    <w:rsid w:val="009E2BE3"/>
    <w:rsid w:val="009E3C38"/>
    <w:rsid w:val="009F1172"/>
    <w:rsid w:val="00A02A96"/>
    <w:rsid w:val="00A15035"/>
    <w:rsid w:val="00A37EF4"/>
    <w:rsid w:val="00A409C0"/>
    <w:rsid w:val="00A42DDD"/>
    <w:rsid w:val="00A46514"/>
    <w:rsid w:val="00A47DD5"/>
    <w:rsid w:val="00A54979"/>
    <w:rsid w:val="00A613F9"/>
    <w:rsid w:val="00A64EDF"/>
    <w:rsid w:val="00A715C2"/>
    <w:rsid w:val="00A76B6B"/>
    <w:rsid w:val="00A90D6A"/>
    <w:rsid w:val="00AA4872"/>
    <w:rsid w:val="00AC666B"/>
    <w:rsid w:val="00AE3BA5"/>
    <w:rsid w:val="00AF7C47"/>
    <w:rsid w:val="00B13563"/>
    <w:rsid w:val="00B164A3"/>
    <w:rsid w:val="00B24202"/>
    <w:rsid w:val="00B26BDB"/>
    <w:rsid w:val="00B5201A"/>
    <w:rsid w:val="00B55B87"/>
    <w:rsid w:val="00B565B9"/>
    <w:rsid w:val="00B56F1E"/>
    <w:rsid w:val="00B62A43"/>
    <w:rsid w:val="00B72B21"/>
    <w:rsid w:val="00B916D1"/>
    <w:rsid w:val="00BB7776"/>
    <w:rsid w:val="00BD0036"/>
    <w:rsid w:val="00BE4A94"/>
    <w:rsid w:val="00BF5042"/>
    <w:rsid w:val="00C04638"/>
    <w:rsid w:val="00C11A6F"/>
    <w:rsid w:val="00C222AD"/>
    <w:rsid w:val="00C345FC"/>
    <w:rsid w:val="00C433E9"/>
    <w:rsid w:val="00C4524F"/>
    <w:rsid w:val="00C67CD7"/>
    <w:rsid w:val="00CB373E"/>
    <w:rsid w:val="00CC6E21"/>
    <w:rsid w:val="00CC6F3C"/>
    <w:rsid w:val="00CD4019"/>
    <w:rsid w:val="00CD6315"/>
    <w:rsid w:val="00CD6D6B"/>
    <w:rsid w:val="00CD7235"/>
    <w:rsid w:val="00CE5843"/>
    <w:rsid w:val="00D008D1"/>
    <w:rsid w:val="00D012F6"/>
    <w:rsid w:val="00D05B7A"/>
    <w:rsid w:val="00D1724F"/>
    <w:rsid w:val="00D23190"/>
    <w:rsid w:val="00D25BC8"/>
    <w:rsid w:val="00D27AFC"/>
    <w:rsid w:val="00D35FAC"/>
    <w:rsid w:val="00D36638"/>
    <w:rsid w:val="00D36BCF"/>
    <w:rsid w:val="00D36FE1"/>
    <w:rsid w:val="00D37018"/>
    <w:rsid w:val="00D425CB"/>
    <w:rsid w:val="00D5585C"/>
    <w:rsid w:val="00D61F76"/>
    <w:rsid w:val="00D748C5"/>
    <w:rsid w:val="00D77D08"/>
    <w:rsid w:val="00D83C56"/>
    <w:rsid w:val="00DA1F31"/>
    <w:rsid w:val="00DA3AA0"/>
    <w:rsid w:val="00DA43C2"/>
    <w:rsid w:val="00DA755E"/>
    <w:rsid w:val="00DB5D28"/>
    <w:rsid w:val="00DC17C8"/>
    <w:rsid w:val="00DC20D4"/>
    <w:rsid w:val="00DD56CC"/>
    <w:rsid w:val="00DD5EA6"/>
    <w:rsid w:val="00DE2ECE"/>
    <w:rsid w:val="00DF28F6"/>
    <w:rsid w:val="00DF5018"/>
    <w:rsid w:val="00E05A61"/>
    <w:rsid w:val="00E25A2E"/>
    <w:rsid w:val="00E26614"/>
    <w:rsid w:val="00E36060"/>
    <w:rsid w:val="00E41192"/>
    <w:rsid w:val="00E55EE6"/>
    <w:rsid w:val="00E56F36"/>
    <w:rsid w:val="00E70857"/>
    <w:rsid w:val="00E86215"/>
    <w:rsid w:val="00E92684"/>
    <w:rsid w:val="00E95528"/>
    <w:rsid w:val="00EB71EC"/>
    <w:rsid w:val="00EC1F2E"/>
    <w:rsid w:val="00EC615B"/>
    <w:rsid w:val="00F102A4"/>
    <w:rsid w:val="00F10D33"/>
    <w:rsid w:val="00F310B2"/>
    <w:rsid w:val="00F363DC"/>
    <w:rsid w:val="00F40F67"/>
    <w:rsid w:val="00F433DA"/>
    <w:rsid w:val="00F5729C"/>
    <w:rsid w:val="00F644CE"/>
    <w:rsid w:val="00F73ACF"/>
    <w:rsid w:val="00F76CF5"/>
    <w:rsid w:val="00F76DB2"/>
    <w:rsid w:val="00F832E3"/>
    <w:rsid w:val="00F87428"/>
    <w:rsid w:val="00FA2144"/>
    <w:rsid w:val="00FA7E7B"/>
    <w:rsid w:val="00FB229B"/>
    <w:rsid w:val="00FB5120"/>
    <w:rsid w:val="05F94DCD"/>
    <w:rsid w:val="0E8815B9"/>
    <w:rsid w:val="12905451"/>
    <w:rsid w:val="1B7C407F"/>
    <w:rsid w:val="21156894"/>
    <w:rsid w:val="25D43DF7"/>
    <w:rsid w:val="260E095F"/>
    <w:rsid w:val="2D213B7E"/>
    <w:rsid w:val="31E7004C"/>
    <w:rsid w:val="33B40526"/>
    <w:rsid w:val="35A06433"/>
    <w:rsid w:val="47B265AF"/>
    <w:rsid w:val="4851401A"/>
    <w:rsid w:val="536F17F8"/>
    <w:rsid w:val="627B1F67"/>
    <w:rsid w:val="6BB838E4"/>
    <w:rsid w:val="6BCF6E80"/>
    <w:rsid w:val="705E5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5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2185A"/>
    <w:pPr>
      <w:keepNext/>
      <w:keepLines/>
      <w:spacing w:before="100" w:beforeAutospacing="1" w:after="100" w:afterAutospacing="1" w:line="416" w:lineRule="auto"/>
      <w:jc w:val="left"/>
      <w:outlineLvl w:val="0"/>
    </w:pPr>
    <w:rPr>
      <w:rFonts w:ascii="宋体" w:eastAsia="宋体" w:hAnsi="宋体" w:cs="Times New Roman" w:hint="eastAsia"/>
      <w:b/>
      <w:bCs/>
      <w:kern w:val="44"/>
      <w:sz w:val="48"/>
      <w:szCs w:val="48"/>
    </w:rPr>
  </w:style>
  <w:style w:type="paragraph" w:styleId="2">
    <w:name w:val="heading 2"/>
    <w:next w:val="a"/>
    <w:link w:val="2Char"/>
    <w:uiPriority w:val="9"/>
    <w:semiHidden/>
    <w:unhideWhenUsed/>
    <w:qFormat/>
    <w:rsid w:val="0062185A"/>
    <w:pPr>
      <w:keepNext/>
      <w:keepLines/>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2185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2185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218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62185A"/>
    <w:rPr>
      <w:sz w:val="18"/>
      <w:szCs w:val="18"/>
    </w:rPr>
  </w:style>
  <w:style w:type="character" w:customStyle="1" w:styleId="Char">
    <w:name w:val="页脚 Char"/>
    <w:basedOn w:val="a0"/>
    <w:link w:val="a3"/>
    <w:uiPriority w:val="99"/>
    <w:qFormat/>
    <w:rsid w:val="0062185A"/>
    <w:rPr>
      <w:sz w:val="18"/>
      <w:szCs w:val="18"/>
    </w:rPr>
  </w:style>
  <w:style w:type="character" w:customStyle="1" w:styleId="bjh-p">
    <w:name w:val="bjh-p"/>
    <w:basedOn w:val="a0"/>
    <w:qFormat/>
    <w:rsid w:val="0062185A"/>
  </w:style>
  <w:style w:type="character" w:customStyle="1" w:styleId="1Char">
    <w:name w:val="标题 1 Char"/>
    <w:basedOn w:val="a0"/>
    <w:link w:val="1"/>
    <w:qFormat/>
    <w:rsid w:val="0062185A"/>
    <w:rPr>
      <w:rFonts w:ascii="宋体" w:eastAsia="宋体" w:hAnsi="宋体" w:cs="Times New Roman"/>
      <w:b/>
      <w:bCs/>
      <w:kern w:val="44"/>
      <w:sz w:val="48"/>
      <w:szCs w:val="48"/>
    </w:rPr>
  </w:style>
  <w:style w:type="paragraph" w:customStyle="1" w:styleId="TOC1">
    <w:name w:val="TOC 标题1"/>
    <w:basedOn w:val="a"/>
    <w:next w:val="a"/>
    <w:uiPriority w:val="39"/>
    <w:unhideWhenUsed/>
    <w:qFormat/>
    <w:rsid w:val="0062185A"/>
    <w:pPr>
      <w:keepNext/>
      <w:keepLines/>
      <w:widowControl/>
      <w:spacing w:before="240" w:beforeAutospacing="1" w:after="100" w:afterAutospacing="1" w:line="259" w:lineRule="auto"/>
      <w:jc w:val="left"/>
    </w:pPr>
    <w:rPr>
      <w:rFonts w:ascii="Cambria" w:eastAsia="宋体" w:hAnsi="Cambria" w:cs="Times New Roman" w:hint="eastAsia"/>
      <w:b/>
      <w:bCs/>
      <w:color w:val="365F91"/>
      <w:kern w:val="44"/>
      <w:sz w:val="32"/>
      <w:szCs w:val="48"/>
    </w:rPr>
  </w:style>
  <w:style w:type="character" w:customStyle="1" w:styleId="2Char">
    <w:name w:val="标题 2 Char"/>
    <w:basedOn w:val="a0"/>
    <w:link w:val="2"/>
    <w:uiPriority w:val="9"/>
    <w:semiHidden/>
    <w:qFormat/>
    <w:rsid w:val="0062185A"/>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6410B9"/>
    <w:rPr>
      <w:sz w:val="18"/>
      <w:szCs w:val="18"/>
    </w:rPr>
  </w:style>
  <w:style w:type="character" w:customStyle="1" w:styleId="Char1">
    <w:name w:val="批注框文本 Char"/>
    <w:basedOn w:val="a0"/>
    <w:link w:val="a6"/>
    <w:uiPriority w:val="99"/>
    <w:semiHidden/>
    <w:rsid w:val="006410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15017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39BE6-3D10-4A9C-829B-1C810B30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2034</Words>
  <Characters>2421</Characters>
  <Application>Microsoft Office Word</Application>
  <DocSecurity>0</DocSecurity>
  <Lines>115</Lines>
  <Paragraphs>90</Paragraphs>
  <ScaleCrop>false</ScaleCrop>
  <Company>P R C</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周曼群</dc:creator>
  <cp:lastModifiedBy>潘淑烨</cp:lastModifiedBy>
  <cp:revision>11</cp:revision>
  <cp:lastPrinted>2022-05-16T12:57:00Z</cp:lastPrinted>
  <dcterms:created xsi:type="dcterms:W3CDTF">2022-06-01T08:59:00Z</dcterms:created>
  <dcterms:modified xsi:type="dcterms:W3CDTF">2022-06-10T07:03:00Z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675F8AEA3DD44585964024DBD6B13B98</vt:lpwstr>
  </property>
</Properties>
</file>