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96" w:rsidRDefault="00B27596" w:rsidP="00B27596">
      <w:pPr>
        <w:pStyle w:val="a5"/>
        <w:shd w:val="clear" w:color="auto" w:fill="FFFFFF"/>
        <w:spacing w:before="0" w:beforeAutospacing="0" w:after="0" w:afterAutospacing="0" w:line="560" w:lineRule="exact"/>
        <w:jc w:val="center"/>
        <w:rPr>
          <w:rFonts w:asciiTheme="majorEastAsia" w:eastAsiaTheme="majorEastAsia" w:hAnsiTheme="majorEastAsia"/>
          <w:b/>
          <w:sz w:val="36"/>
          <w:szCs w:val="36"/>
        </w:rPr>
      </w:pPr>
      <w:r w:rsidRPr="00F77BE5">
        <w:rPr>
          <w:rFonts w:asciiTheme="majorEastAsia" w:eastAsiaTheme="majorEastAsia" w:hAnsiTheme="majorEastAsia" w:hint="eastAsia"/>
          <w:b/>
          <w:sz w:val="36"/>
          <w:szCs w:val="36"/>
        </w:rPr>
        <w:t>苏州市市级国有资本经营预算支出管理暂行办法</w:t>
      </w:r>
    </w:p>
    <w:p w:rsidR="00B27596" w:rsidRPr="00F77BE5" w:rsidRDefault="00B27596" w:rsidP="00B27596">
      <w:pPr>
        <w:pStyle w:val="a5"/>
        <w:shd w:val="clear" w:color="auto" w:fill="FFFFFF"/>
        <w:spacing w:before="0" w:beforeAutospacing="0" w:after="0" w:afterAutospacing="0" w:line="560" w:lineRule="exact"/>
        <w:jc w:val="center"/>
        <w:rPr>
          <w:rFonts w:asciiTheme="majorEastAsia" w:eastAsiaTheme="majorEastAsia" w:hAnsiTheme="majorEastAsia"/>
          <w:b/>
          <w:sz w:val="36"/>
          <w:szCs w:val="36"/>
        </w:rPr>
      </w:pPr>
      <w:r w:rsidRPr="00F77BE5">
        <w:rPr>
          <w:rFonts w:asciiTheme="majorEastAsia" w:eastAsiaTheme="majorEastAsia" w:hAnsiTheme="majorEastAsia" w:hint="eastAsia"/>
          <w:b/>
          <w:sz w:val="36"/>
          <w:szCs w:val="36"/>
        </w:rPr>
        <w:t>（征求意见稿）</w:t>
      </w:r>
    </w:p>
    <w:p w:rsidR="00B27596" w:rsidRDefault="00B27596" w:rsidP="00B27596">
      <w:pPr>
        <w:pStyle w:val="a5"/>
        <w:shd w:val="clear" w:color="auto" w:fill="FFFFFF"/>
        <w:spacing w:before="0" w:beforeAutospacing="0" w:after="0" w:afterAutospacing="0" w:line="560" w:lineRule="exact"/>
        <w:ind w:firstLineChars="200" w:firstLine="643"/>
        <w:jc w:val="both"/>
        <w:rPr>
          <w:rFonts w:ascii="仿宋" w:eastAsia="仿宋" w:hAnsi="仿宋"/>
          <w:b/>
          <w:sz w:val="32"/>
          <w:szCs w:val="32"/>
        </w:rPr>
      </w:pPr>
    </w:p>
    <w:p w:rsidR="00B27596" w:rsidRPr="001307F6" w:rsidRDefault="00B27596" w:rsidP="00B27596">
      <w:pPr>
        <w:pStyle w:val="a5"/>
        <w:shd w:val="clear" w:color="auto" w:fill="FFFFFF"/>
        <w:spacing w:before="0" w:beforeAutospacing="0" w:after="0" w:afterAutospacing="0" w:line="560" w:lineRule="exact"/>
        <w:ind w:firstLineChars="200" w:firstLine="643"/>
        <w:jc w:val="both"/>
        <w:rPr>
          <w:rFonts w:ascii="仿宋" w:eastAsia="仿宋" w:hAnsi="仿宋"/>
          <w:b/>
          <w:sz w:val="32"/>
          <w:szCs w:val="32"/>
        </w:rPr>
      </w:pPr>
      <w:r w:rsidRPr="001307F6">
        <w:rPr>
          <w:rFonts w:ascii="仿宋" w:eastAsia="仿宋" w:hAnsi="仿宋" w:hint="eastAsia"/>
          <w:b/>
          <w:sz w:val="32"/>
          <w:szCs w:val="32"/>
        </w:rPr>
        <w:t>第一章 总则</w:t>
      </w:r>
    </w:p>
    <w:p w:rsidR="00B27596" w:rsidRPr="001307F6" w:rsidRDefault="00B27596" w:rsidP="00B27596">
      <w:pPr>
        <w:spacing w:line="560" w:lineRule="exact"/>
        <w:ind w:firstLineChars="200" w:firstLine="640"/>
        <w:rPr>
          <w:rFonts w:ascii="仿宋" w:eastAsia="仿宋" w:hAnsi="仿宋"/>
          <w:kern w:val="0"/>
          <w:sz w:val="32"/>
          <w:szCs w:val="32"/>
        </w:rPr>
      </w:pPr>
      <w:r w:rsidRPr="001307F6">
        <w:rPr>
          <w:rFonts w:ascii="仿宋" w:eastAsia="仿宋" w:hAnsi="仿宋" w:hint="eastAsia"/>
          <w:kern w:val="0"/>
          <w:sz w:val="32"/>
          <w:szCs w:val="32"/>
        </w:rPr>
        <w:t>第一条 为贯彻落实中央、省、市关于深化国有企业改革的实施意见，完善国有资本经营预算管理制度，规范和加强市级国有资本经营预算支出管理，根据《中华人民共和国预算法》、《关于印发江苏省省级国有资本经营预算管理办法的通知》（苏政办发﹝2014﹞92号）、《江苏省省级国有资本经营预算支出管理暂行办法》（苏财规﹝2017﹞36号）、《苏州市市级国有资本经营预算管理办法》（苏府办﹝</w:t>
      </w:r>
      <w:r>
        <w:rPr>
          <w:rFonts w:ascii="仿宋" w:eastAsia="仿宋" w:hAnsi="仿宋" w:hint="eastAsia"/>
          <w:kern w:val="0"/>
          <w:sz w:val="32"/>
          <w:szCs w:val="32"/>
        </w:rPr>
        <w:t>2015</w:t>
      </w:r>
      <w:r w:rsidRPr="001307F6">
        <w:rPr>
          <w:rFonts w:ascii="仿宋" w:eastAsia="仿宋" w:hAnsi="仿宋" w:hint="eastAsia"/>
          <w:kern w:val="0"/>
          <w:sz w:val="32"/>
          <w:szCs w:val="32"/>
        </w:rPr>
        <w:t>﹞116号）等有关规定，制定本办法。</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第二条 市级国有资本经营预算支出是指由市级国有资本经营预算安排</w:t>
      </w:r>
      <w:r>
        <w:rPr>
          <w:rFonts w:ascii="仿宋" w:eastAsia="仿宋" w:hAnsi="仿宋" w:hint="eastAsia"/>
          <w:sz w:val="32"/>
          <w:szCs w:val="32"/>
        </w:rPr>
        <w:t>，</w:t>
      </w:r>
      <w:r w:rsidRPr="001307F6">
        <w:rPr>
          <w:rFonts w:ascii="仿宋" w:eastAsia="仿宋" w:hAnsi="仿宋" w:hint="eastAsia"/>
          <w:sz w:val="32"/>
          <w:szCs w:val="32"/>
        </w:rPr>
        <w:t>用于支持市级国资预算企业发展</w:t>
      </w:r>
      <w:r>
        <w:rPr>
          <w:rFonts w:ascii="仿宋" w:eastAsia="仿宋" w:hAnsi="仿宋" w:hint="eastAsia"/>
          <w:sz w:val="32"/>
          <w:szCs w:val="32"/>
        </w:rPr>
        <w:t>，</w:t>
      </w:r>
      <w:r w:rsidRPr="001307F6">
        <w:rPr>
          <w:rFonts w:ascii="仿宋" w:eastAsia="仿宋" w:hAnsi="仿宋" w:hint="eastAsia"/>
          <w:sz w:val="32"/>
          <w:szCs w:val="32"/>
        </w:rPr>
        <w:t>解决市级国资预算企业历史遗留问题及推进改革事项等方面的支出。</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sz w:val="32"/>
          <w:szCs w:val="32"/>
        </w:rPr>
        <w:t>本办法所称市级国资预算企业是指市属国有企业及国有独资公司、市属国有资本控股企业、市属国有资本参股企业以及由市政府授权市国资委、市财政局及市级其他部门、单位代表政府履行出资人职责的各类企业。</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第三条 市级国有资本经营预算支出管理应遵循“统筹兼顾，适度集中；相对独立，相互衔接；以收定支，收支平衡；规范管理，公开透明”的原则。</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第四条 市财政局会同市级国有资本经营预算单位共同</w:t>
      </w:r>
      <w:r w:rsidRPr="001307F6">
        <w:rPr>
          <w:rFonts w:ascii="仿宋" w:eastAsia="仿宋" w:hAnsi="仿宋" w:hint="eastAsia"/>
          <w:sz w:val="32"/>
          <w:szCs w:val="32"/>
        </w:rPr>
        <w:lastRenderedPageBreak/>
        <w:t>管理市级国有资本经营预算支出。</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sz w:val="32"/>
          <w:szCs w:val="32"/>
        </w:rPr>
        <w:t>本办法所称市级</w:t>
      </w:r>
      <w:r w:rsidRPr="001307F6">
        <w:rPr>
          <w:rFonts w:ascii="仿宋" w:eastAsia="仿宋" w:hAnsi="仿宋" w:hint="eastAsia"/>
          <w:sz w:val="32"/>
          <w:szCs w:val="32"/>
        </w:rPr>
        <w:t>国有资本经营预算单位（以下简称市级预算单位）</w:t>
      </w:r>
      <w:r w:rsidRPr="001307F6">
        <w:rPr>
          <w:rFonts w:ascii="仿宋" w:eastAsia="仿宋" w:hAnsi="仿宋"/>
          <w:sz w:val="32"/>
          <w:szCs w:val="32"/>
        </w:rPr>
        <w:t>是指代表市级人民政府履行出资人职责的部门或单位</w:t>
      </w:r>
      <w:r w:rsidRPr="001307F6">
        <w:rPr>
          <w:rFonts w:ascii="仿宋" w:eastAsia="仿宋" w:hAnsi="仿宋" w:hint="eastAsia"/>
          <w:sz w:val="32"/>
          <w:szCs w:val="32"/>
        </w:rPr>
        <w:t>，包括履行出资人职责事业单位的上级主管部门。</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第五条 市财政局负责市级国有资本经营预算支出的预（决）算编制布置工作，审核市级预算单位支出建议，编制预（决）算草案，向市级预算单位批复预（决）算，组织实施监督检查等。</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市级预算单位负责组织其所属（或监管）企业编报支出计划建议并审核，向其所属（或监管）企业批复预（决）算，组织预算执行，开展监督检查等。</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sz w:val="32"/>
          <w:szCs w:val="32"/>
        </w:rPr>
        <w:t>市级国资预算企业</w:t>
      </w:r>
      <w:r w:rsidRPr="001307F6">
        <w:rPr>
          <w:rFonts w:ascii="仿宋" w:eastAsia="仿宋" w:hAnsi="仿宋" w:hint="eastAsia"/>
          <w:sz w:val="32"/>
          <w:szCs w:val="32"/>
        </w:rPr>
        <w:t>负责向市级预算单位申报支出计划建议，执行预算支出等。</w:t>
      </w:r>
    </w:p>
    <w:p w:rsidR="00B27596" w:rsidRPr="001307F6" w:rsidRDefault="00B27596" w:rsidP="00B27596">
      <w:pPr>
        <w:spacing w:line="560" w:lineRule="exact"/>
        <w:ind w:firstLineChars="200" w:firstLine="643"/>
        <w:rPr>
          <w:rFonts w:ascii="仿宋" w:eastAsia="仿宋" w:hAnsi="仿宋"/>
          <w:b/>
          <w:sz w:val="32"/>
          <w:szCs w:val="32"/>
        </w:rPr>
      </w:pPr>
      <w:r w:rsidRPr="001307F6">
        <w:rPr>
          <w:rFonts w:ascii="仿宋" w:eastAsia="仿宋" w:hAnsi="仿宋" w:hint="eastAsia"/>
          <w:b/>
          <w:sz w:val="32"/>
          <w:szCs w:val="32"/>
        </w:rPr>
        <w:t>第二章 支出范围</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第六条 市级国有资本经营预算除按规定调入一般公共预算外，主要用于以下几个方面支出：</w:t>
      </w:r>
    </w:p>
    <w:p w:rsidR="00B27596" w:rsidRPr="00D81A73" w:rsidRDefault="00B27596" w:rsidP="00B27596">
      <w:pPr>
        <w:spacing w:line="560" w:lineRule="exact"/>
        <w:ind w:firstLineChars="200" w:firstLine="640"/>
        <w:rPr>
          <w:rFonts w:ascii="仿宋" w:eastAsia="仿宋" w:hAnsi="仿宋"/>
          <w:b/>
          <w:sz w:val="32"/>
          <w:szCs w:val="32"/>
        </w:rPr>
      </w:pPr>
      <w:r w:rsidRPr="001307F6">
        <w:rPr>
          <w:rFonts w:ascii="仿宋" w:eastAsia="仿宋" w:hAnsi="仿宋" w:hint="eastAsia"/>
          <w:sz w:val="32"/>
          <w:szCs w:val="32"/>
        </w:rPr>
        <w:t>（一）注入国有企业资本金。主要用于落实市委、市政府有关决策部署，根据产业发展规划、国有经济布局和结构调整、国有企业发展要求，对</w:t>
      </w:r>
      <w:r w:rsidRPr="001307F6">
        <w:rPr>
          <w:rFonts w:ascii="仿宋" w:eastAsia="仿宋" w:hAnsi="仿宋"/>
          <w:sz w:val="32"/>
          <w:szCs w:val="32"/>
        </w:rPr>
        <w:t>市级国资预算企业</w:t>
      </w:r>
      <w:r w:rsidRPr="001307F6">
        <w:rPr>
          <w:rFonts w:ascii="仿宋" w:eastAsia="仿宋" w:hAnsi="仿宋" w:hint="eastAsia"/>
          <w:sz w:val="32"/>
          <w:szCs w:val="32"/>
        </w:rPr>
        <w:t>安排的资本性支出；（二）解决国有企业历史遗留问题及相关改革成本支出。主要用于支持</w:t>
      </w:r>
      <w:r w:rsidRPr="001307F6">
        <w:rPr>
          <w:rFonts w:ascii="仿宋" w:eastAsia="仿宋" w:hAnsi="仿宋"/>
          <w:sz w:val="32"/>
          <w:szCs w:val="32"/>
        </w:rPr>
        <w:t>市级国资预算企业</w:t>
      </w:r>
      <w:r w:rsidRPr="001307F6">
        <w:rPr>
          <w:rFonts w:ascii="仿宋" w:eastAsia="仿宋" w:hAnsi="仿宋" w:hint="eastAsia"/>
          <w:sz w:val="32"/>
          <w:szCs w:val="32"/>
        </w:rPr>
        <w:t>剥离国有企业办社会职能、解决体制机制性问题、弥补改革成本等支出；（三）其他支出。</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第七条 市级国有资本经营预算支出方向和重点，可根</w:t>
      </w:r>
      <w:r w:rsidRPr="001307F6">
        <w:rPr>
          <w:rFonts w:ascii="仿宋" w:eastAsia="仿宋" w:hAnsi="仿宋" w:hint="eastAsia"/>
          <w:sz w:val="32"/>
          <w:szCs w:val="32"/>
        </w:rPr>
        <w:lastRenderedPageBreak/>
        <w:t>据市委、市政府宏观经济政策需要以及不同时期国有企业改革发展任务适时进行调整。</w:t>
      </w:r>
    </w:p>
    <w:p w:rsidR="00B27596" w:rsidRPr="001307F6" w:rsidRDefault="00B27596" w:rsidP="00B27596">
      <w:pPr>
        <w:spacing w:line="560" w:lineRule="exact"/>
        <w:ind w:firstLineChars="200" w:firstLine="643"/>
        <w:rPr>
          <w:rFonts w:ascii="仿宋" w:eastAsia="仿宋" w:hAnsi="仿宋"/>
          <w:b/>
          <w:sz w:val="32"/>
          <w:szCs w:val="32"/>
        </w:rPr>
      </w:pPr>
      <w:r w:rsidRPr="001307F6">
        <w:rPr>
          <w:rFonts w:ascii="仿宋" w:eastAsia="仿宋" w:hAnsi="仿宋" w:hint="eastAsia"/>
          <w:b/>
          <w:sz w:val="32"/>
          <w:szCs w:val="32"/>
        </w:rPr>
        <w:t>第三章 预算编制与批复</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第八条 市财政局按照预算管理统一要求，根据市级国有资本经营预算支出政策，安排布置预算编制事项。</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第九条 市财政局会同市级预算单位，预测</w:t>
      </w:r>
      <w:r w:rsidRPr="001307F6">
        <w:rPr>
          <w:rFonts w:ascii="仿宋" w:eastAsia="仿宋" w:hAnsi="仿宋"/>
          <w:sz w:val="32"/>
          <w:szCs w:val="32"/>
        </w:rPr>
        <w:t>市级国资预算企业</w:t>
      </w:r>
      <w:r w:rsidRPr="001307F6">
        <w:rPr>
          <w:rFonts w:ascii="仿宋" w:eastAsia="仿宋" w:hAnsi="仿宋" w:hint="eastAsia"/>
          <w:sz w:val="32"/>
          <w:szCs w:val="32"/>
        </w:rPr>
        <w:t>盈利情况，确定年度支出规模。市级预算单位根据市财政局要求以及年度支出规模，组织其所属（或监管）企业编报支出计划。</w:t>
      </w:r>
      <w:r w:rsidRPr="001307F6">
        <w:rPr>
          <w:rFonts w:ascii="仿宋" w:eastAsia="仿宋" w:hAnsi="仿宋"/>
          <w:sz w:val="32"/>
          <w:szCs w:val="32"/>
        </w:rPr>
        <w:t>市级国资预算企业</w:t>
      </w:r>
      <w:r w:rsidRPr="001307F6">
        <w:rPr>
          <w:rFonts w:ascii="仿宋" w:eastAsia="仿宋" w:hAnsi="仿宋" w:hint="eastAsia"/>
          <w:sz w:val="32"/>
          <w:szCs w:val="32"/>
        </w:rPr>
        <w:t>根据要求提出本企业支出计划，明确实施项目和主体单位，报市级预算单位。市级预算单位审核</w:t>
      </w:r>
      <w:r w:rsidRPr="001307F6">
        <w:rPr>
          <w:rFonts w:ascii="仿宋" w:eastAsia="仿宋" w:hAnsi="仿宋"/>
          <w:sz w:val="32"/>
          <w:szCs w:val="32"/>
        </w:rPr>
        <w:t>市级国资预算企业</w:t>
      </w:r>
      <w:r w:rsidRPr="001307F6">
        <w:rPr>
          <w:rFonts w:ascii="仿宋" w:eastAsia="仿宋" w:hAnsi="仿宋" w:hint="eastAsia"/>
          <w:sz w:val="32"/>
          <w:szCs w:val="32"/>
        </w:rPr>
        <w:t>支出计划后，提出预算支出建议报送市财政局。</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第十条 市财政局根据市委、市政府有关</w:t>
      </w:r>
      <w:r w:rsidRPr="001307F6">
        <w:rPr>
          <w:rFonts w:ascii="仿宋" w:eastAsia="仿宋" w:hAnsi="仿宋"/>
          <w:sz w:val="32"/>
          <w:szCs w:val="32"/>
        </w:rPr>
        <w:t>市级国资预算企业</w:t>
      </w:r>
      <w:r w:rsidRPr="001307F6">
        <w:rPr>
          <w:rFonts w:ascii="仿宋" w:eastAsia="仿宋" w:hAnsi="仿宋" w:hint="eastAsia"/>
          <w:sz w:val="32"/>
          <w:szCs w:val="32"/>
        </w:rPr>
        <w:t>发展战略、国有企业历史遗留问题及改革发展进程等情况，对市级预算单位申报的预算支出建议进行审核，汇总编制市级国有资本经营预算草案，按规定程序提交市人民代表大会审议。</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第十一条 市级国有资本经营预算经市人民代表大会审议批准后，市财政局应在20日内向市级预算单位批复预算。</w:t>
      </w:r>
    </w:p>
    <w:p w:rsidR="00B27596" w:rsidRPr="001307F6" w:rsidRDefault="00B27596" w:rsidP="00B27596">
      <w:pPr>
        <w:spacing w:line="560" w:lineRule="exact"/>
        <w:ind w:firstLineChars="200" w:firstLine="643"/>
        <w:rPr>
          <w:rFonts w:ascii="仿宋" w:eastAsia="仿宋" w:hAnsi="仿宋"/>
          <w:sz w:val="32"/>
          <w:szCs w:val="32"/>
        </w:rPr>
      </w:pPr>
      <w:r w:rsidRPr="001307F6">
        <w:rPr>
          <w:rFonts w:ascii="仿宋" w:eastAsia="仿宋" w:hAnsi="仿宋" w:hint="eastAsia"/>
          <w:b/>
          <w:sz w:val="32"/>
          <w:szCs w:val="32"/>
        </w:rPr>
        <w:t>第四章 预算执行与调整</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第十二条 市级国有资本经营预算支出应按照经批准的预算执行，未经批准不得擅自调整。</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在预算年度内，遇有重大事件、政策调整或者其他不可抗力因素，对预算执行产生较大影响时，可以进行预算支出</w:t>
      </w:r>
      <w:r w:rsidRPr="001307F6">
        <w:rPr>
          <w:rFonts w:ascii="仿宋" w:eastAsia="仿宋" w:hAnsi="仿宋" w:hint="eastAsia"/>
          <w:sz w:val="32"/>
          <w:szCs w:val="32"/>
        </w:rPr>
        <w:lastRenderedPageBreak/>
        <w:t>调整，</w:t>
      </w:r>
      <w:r w:rsidRPr="001307F6">
        <w:rPr>
          <w:rFonts w:ascii="仿宋" w:eastAsia="仿宋" w:hAnsi="仿宋"/>
          <w:sz w:val="32"/>
          <w:szCs w:val="32"/>
        </w:rPr>
        <w:t>并由市级国资预算单位、市级国资预算企业详细说明原因。</w:t>
      </w:r>
      <w:r w:rsidRPr="001307F6">
        <w:rPr>
          <w:rFonts w:ascii="仿宋" w:eastAsia="仿宋" w:hAnsi="仿宋" w:hint="eastAsia"/>
          <w:sz w:val="32"/>
          <w:szCs w:val="32"/>
        </w:rPr>
        <w:t>支出调整方案由市财政局按规定程序提交市人大常委会批准后执行。</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第十三条 市财政局按照国库集中支付管理的规定，将预算资金拨付至市级预算单位或</w:t>
      </w:r>
      <w:r w:rsidRPr="001307F6">
        <w:rPr>
          <w:rFonts w:ascii="仿宋" w:eastAsia="仿宋" w:hAnsi="仿宋"/>
          <w:sz w:val="32"/>
          <w:szCs w:val="32"/>
        </w:rPr>
        <w:t>市级国资预算企业</w:t>
      </w:r>
      <w:r w:rsidRPr="001307F6">
        <w:rPr>
          <w:rFonts w:ascii="仿宋" w:eastAsia="仿宋" w:hAnsi="仿宋" w:hint="eastAsia"/>
          <w:sz w:val="32"/>
          <w:szCs w:val="32"/>
        </w:rPr>
        <w:t>。市级预算单位或</w:t>
      </w:r>
      <w:r w:rsidRPr="001307F6">
        <w:rPr>
          <w:rFonts w:ascii="仿宋" w:eastAsia="仿宋" w:hAnsi="仿宋"/>
          <w:sz w:val="32"/>
          <w:szCs w:val="32"/>
        </w:rPr>
        <w:t>市级国资预算企业</w:t>
      </w:r>
      <w:r w:rsidRPr="001307F6">
        <w:rPr>
          <w:rFonts w:ascii="仿宋" w:eastAsia="仿宋" w:hAnsi="仿宋" w:hint="eastAsia"/>
          <w:sz w:val="32"/>
          <w:szCs w:val="32"/>
        </w:rPr>
        <w:t>应按规定用途使用资金。属于国有企业资本金注入的，应及时落实国有权益，并根据明确的支出投向和目标，及时推进有关事项实施。</w:t>
      </w:r>
    </w:p>
    <w:p w:rsidR="00B27596" w:rsidRPr="001307F6" w:rsidRDefault="00B27596" w:rsidP="00B27596">
      <w:pPr>
        <w:spacing w:line="560" w:lineRule="exact"/>
        <w:ind w:firstLineChars="200" w:firstLine="643"/>
        <w:rPr>
          <w:rFonts w:ascii="仿宋" w:eastAsia="仿宋" w:hAnsi="仿宋"/>
          <w:b/>
          <w:sz w:val="32"/>
          <w:szCs w:val="32"/>
        </w:rPr>
      </w:pPr>
      <w:r w:rsidRPr="001307F6">
        <w:rPr>
          <w:rFonts w:ascii="仿宋" w:eastAsia="仿宋" w:hAnsi="仿宋" w:hint="eastAsia"/>
          <w:b/>
          <w:sz w:val="32"/>
          <w:szCs w:val="32"/>
        </w:rPr>
        <w:t>第五章 决算编制与批复</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第十四条 市财政局按照统一要求，开展决算编制工作，编制市级国有资本经营决算草案，按规定提请市人民代表大会常务委员会审查和批准。</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第十五条 市级国有资本经营决算草案经市人民代表大会批准后，市财政局应在20日内向市级预算单位批复决算。</w:t>
      </w:r>
    </w:p>
    <w:p w:rsidR="00B27596" w:rsidRPr="001307F6" w:rsidRDefault="00B27596" w:rsidP="00B27596">
      <w:pPr>
        <w:spacing w:line="560" w:lineRule="exact"/>
        <w:ind w:firstLineChars="200" w:firstLine="643"/>
        <w:rPr>
          <w:rFonts w:ascii="仿宋" w:eastAsia="仿宋" w:hAnsi="仿宋"/>
          <w:b/>
          <w:sz w:val="32"/>
          <w:szCs w:val="32"/>
        </w:rPr>
      </w:pPr>
      <w:r w:rsidRPr="001307F6">
        <w:rPr>
          <w:rFonts w:ascii="仿宋" w:eastAsia="仿宋" w:hAnsi="仿宋" w:hint="eastAsia"/>
          <w:b/>
          <w:sz w:val="32"/>
          <w:szCs w:val="32"/>
        </w:rPr>
        <w:t>第六章 绩效管理和监督检查</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第十六条</w:t>
      </w:r>
      <w:r>
        <w:rPr>
          <w:rFonts w:ascii="仿宋" w:eastAsia="仿宋" w:hAnsi="仿宋" w:hint="eastAsia"/>
          <w:sz w:val="32"/>
          <w:szCs w:val="32"/>
        </w:rPr>
        <w:t xml:space="preserve"> </w:t>
      </w:r>
      <w:r w:rsidRPr="001307F6">
        <w:rPr>
          <w:rFonts w:ascii="仿宋" w:eastAsia="仿宋" w:hAnsi="仿宋"/>
          <w:sz w:val="32"/>
          <w:szCs w:val="32"/>
        </w:rPr>
        <w:t>市级国资预算企业</w:t>
      </w:r>
      <w:r w:rsidRPr="001307F6">
        <w:rPr>
          <w:rFonts w:ascii="仿宋" w:eastAsia="仿宋" w:hAnsi="仿宋" w:hint="eastAsia"/>
          <w:sz w:val="32"/>
          <w:szCs w:val="32"/>
        </w:rPr>
        <w:t>应当根据市级专项资金绩效管理要求开展绩效自评价工作。市财政局会同市级预算单位对重点项目实施情况进行绩效评价和再评价。评价结果作为市级国有资本经营预算支出安排的重要依据。</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第十七条 市财政局、市级预算单位应加强对市级国有资本经营预算支出全过程管理，</w:t>
      </w:r>
      <w:r w:rsidRPr="001307F6">
        <w:rPr>
          <w:rFonts w:ascii="仿宋" w:eastAsia="仿宋" w:hAnsi="仿宋"/>
          <w:sz w:val="32"/>
          <w:szCs w:val="32"/>
        </w:rPr>
        <w:t>市级国资预算企业</w:t>
      </w:r>
      <w:r w:rsidRPr="001307F6">
        <w:rPr>
          <w:rFonts w:ascii="仿宋" w:eastAsia="仿宋" w:hAnsi="仿宋" w:hint="eastAsia"/>
          <w:sz w:val="32"/>
          <w:szCs w:val="32"/>
        </w:rPr>
        <w:t>应遵守各项规章制度和财经纪律，自觉接受财政、审计部门监督检查。</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第十八条 市财政局应按照政府信息公开有关规定及时向社会公开市级国有资本经营预算支出相关信息。</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lastRenderedPageBreak/>
        <w:t>第十九条 对预算支出使用管理过程中的违法违规行为，依照《中华人民共和国预算法》、《财政违法行为处罚处分条例》（国务院令第427号）、《江苏省财政监督条例》等有关规定追究责任。</w:t>
      </w:r>
    </w:p>
    <w:p w:rsidR="00B27596" w:rsidRPr="001307F6" w:rsidRDefault="00B27596" w:rsidP="00B27596">
      <w:pPr>
        <w:spacing w:line="560" w:lineRule="exact"/>
        <w:ind w:firstLineChars="200" w:firstLine="643"/>
        <w:rPr>
          <w:rFonts w:ascii="仿宋" w:eastAsia="仿宋" w:hAnsi="仿宋"/>
          <w:b/>
          <w:sz w:val="32"/>
          <w:szCs w:val="32"/>
        </w:rPr>
      </w:pPr>
      <w:r w:rsidRPr="001307F6">
        <w:rPr>
          <w:rFonts w:ascii="仿宋" w:eastAsia="仿宋" w:hAnsi="仿宋" w:hint="eastAsia"/>
          <w:b/>
          <w:sz w:val="32"/>
          <w:szCs w:val="32"/>
        </w:rPr>
        <w:t>第七章 附则</w:t>
      </w:r>
    </w:p>
    <w:p w:rsidR="00B27596" w:rsidRPr="001307F6"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第二十条  市（区）国有资本经营预算支出管理办法可由市（区）参照本办法制定。</w:t>
      </w:r>
    </w:p>
    <w:p w:rsidR="00B27596" w:rsidRPr="00F607EF" w:rsidRDefault="00B27596" w:rsidP="00B27596">
      <w:pPr>
        <w:spacing w:line="560" w:lineRule="exact"/>
        <w:ind w:firstLineChars="200" w:firstLine="640"/>
        <w:rPr>
          <w:rFonts w:ascii="仿宋" w:eastAsia="仿宋" w:hAnsi="仿宋"/>
          <w:sz w:val="32"/>
          <w:szCs w:val="32"/>
        </w:rPr>
      </w:pPr>
      <w:r w:rsidRPr="001307F6">
        <w:rPr>
          <w:rFonts w:ascii="仿宋" w:eastAsia="仿宋" w:hAnsi="仿宋" w:hint="eastAsia"/>
          <w:sz w:val="32"/>
          <w:szCs w:val="32"/>
        </w:rPr>
        <w:t>第二十一条 本办法自2020年X月X日起施行。</w:t>
      </w:r>
    </w:p>
    <w:p w:rsidR="00572189" w:rsidRDefault="00572189"/>
    <w:sectPr w:rsidR="00572189" w:rsidSect="00FE125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56" w:rsidRDefault="00064256" w:rsidP="00B27596">
      <w:r>
        <w:separator/>
      </w:r>
    </w:p>
  </w:endnote>
  <w:endnote w:type="continuationSeparator" w:id="0">
    <w:p w:rsidR="00064256" w:rsidRDefault="00064256" w:rsidP="00B27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E2" w:rsidRDefault="00064256" w:rsidP="004C00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46E2" w:rsidRDefault="000642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E2" w:rsidRDefault="00064256" w:rsidP="004C00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7596">
      <w:rPr>
        <w:rStyle w:val="a6"/>
        <w:noProof/>
      </w:rPr>
      <w:t>1</w:t>
    </w:r>
    <w:r>
      <w:rPr>
        <w:rStyle w:val="a6"/>
      </w:rPr>
      <w:fldChar w:fldCharType="end"/>
    </w:r>
  </w:p>
  <w:p w:rsidR="009446E2" w:rsidRDefault="000642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56" w:rsidRDefault="00064256" w:rsidP="00B27596">
      <w:r>
        <w:separator/>
      </w:r>
    </w:p>
  </w:footnote>
  <w:footnote w:type="continuationSeparator" w:id="0">
    <w:p w:rsidR="00064256" w:rsidRDefault="00064256" w:rsidP="00B27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596"/>
    <w:rsid w:val="00064256"/>
    <w:rsid w:val="00572189"/>
    <w:rsid w:val="00B27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5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7596"/>
    <w:rPr>
      <w:sz w:val="18"/>
      <w:szCs w:val="18"/>
    </w:rPr>
  </w:style>
  <w:style w:type="paragraph" w:styleId="a4">
    <w:name w:val="footer"/>
    <w:basedOn w:val="a"/>
    <w:link w:val="Char0"/>
    <w:unhideWhenUsed/>
    <w:rsid w:val="00B275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27596"/>
    <w:rPr>
      <w:sz w:val="18"/>
      <w:szCs w:val="18"/>
    </w:rPr>
  </w:style>
  <w:style w:type="paragraph" w:styleId="a5">
    <w:name w:val="Normal (Web)"/>
    <w:basedOn w:val="a"/>
    <w:rsid w:val="00B27596"/>
    <w:pPr>
      <w:widowControl/>
      <w:spacing w:before="100" w:beforeAutospacing="1" w:after="100" w:afterAutospacing="1"/>
      <w:jc w:val="left"/>
    </w:pPr>
    <w:rPr>
      <w:rFonts w:ascii="宋体" w:hAnsi="宋体" w:cs="宋体"/>
      <w:kern w:val="0"/>
      <w:sz w:val="24"/>
    </w:rPr>
  </w:style>
  <w:style w:type="character" w:styleId="a6">
    <w:name w:val="page number"/>
    <w:basedOn w:val="a0"/>
    <w:rsid w:val="00B27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2020-03-19T02:40:00Z</dcterms:created>
  <dcterms:modified xsi:type="dcterms:W3CDTF">2020-03-19T02:40:00Z</dcterms:modified>
</cp:coreProperties>
</file>